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EE" w:rsidRPr="0094729B" w:rsidRDefault="00BE58EE">
      <w:pPr>
        <w:jc w:val="center"/>
        <w:outlineLvl w:val="0"/>
        <w:rPr>
          <w:b/>
          <w:sz w:val="36"/>
        </w:rPr>
      </w:pPr>
      <w:r w:rsidRPr="0094729B">
        <w:rPr>
          <w:b/>
          <w:sz w:val="36"/>
        </w:rPr>
        <w:t>Selection of Deferred Compensation Option</w:t>
      </w:r>
    </w:p>
    <w:p w:rsidR="00BE58EE" w:rsidRPr="0094729B" w:rsidRDefault="00BE58EE">
      <w:pPr>
        <w:jc w:val="center"/>
        <w:outlineLvl w:val="0"/>
        <w:rPr>
          <w:b/>
        </w:rPr>
      </w:pPr>
      <w:r w:rsidRPr="0094729B">
        <w:rPr>
          <w:b/>
        </w:rPr>
        <w:t>For State of Minnesota Employees in Eligible Compensation Plans and Bargaining Units</w:t>
      </w:r>
    </w:p>
    <w:p w:rsidR="00BE58EE" w:rsidRPr="0094729B" w:rsidRDefault="00BE58EE">
      <w:pPr>
        <w:rPr>
          <w:b/>
          <w:sz w:val="16"/>
        </w:rPr>
      </w:pPr>
    </w:p>
    <w:p w:rsidR="00BE58EE" w:rsidRPr="0094729B" w:rsidRDefault="00BE58EE">
      <w:pPr>
        <w:outlineLvl w:val="0"/>
        <w:rPr>
          <w:b/>
          <w:sz w:val="18"/>
          <w:u w:val="single"/>
        </w:rPr>
      </w:pPr>
      <w:r w:rsidRPr="0094729B">
        <w:rPr>
          <w:b/>
          <w:sz w:val="18"/>
          <w:u w:val="single"/>
        </w:rPr>
        <w:t>Employee Instructions:</w:t>
      </w:r>
    </w:p>
    <w:p w:rsidR="00BE58EE" w:rsidRPr="0094729B" w:rsidRDefault="00BE58EE">
      <w:pPr>
        <w:outlineLvl w:val="0"/>
        <w:rPr>
          <w:b/>
          <w:sz w:val="18"/>
          <w:u w:val="single"/>
        </w:rPr>
      </w:pPr>
    </w:p>
    <w:p w:rsidR="00BE58EE" w:rsidRPr="0094729B" w:rsidRDefault="00BE58EE">
      <w:pPr>
        <w:numPr>
          <w:ilvl w:val="0"/>
          <w:numId w:val="1"/>
        </w:numPr>
        <w:rPr>
          <w:sz w:val="18"/>
        </w:rPr>
      </w:pPr>
      <w:r w:rsidRPr="0094729B">
        <w:rPr>
          <w:sz w:val="18"/>
        </w:rPr>
        <w:t>If you have questions about your op</w:t>
      </w:r>
      <w:r w:rsidR="00D34D4A" w:rsidRPr="0094729B">
        <w:rPr>
          <w:sz w:val="18"/>
        </w:rPr>
        <w:t>tions, ask your agency human resources</w:t>
      </w:r>
      <w:r w:rsidRPr="0094729B">
        <w:rPr>
          <w:sz w:val="18"/>
        </w:rPr>
        <w:t xml:space="preserve"> or payroll representative.</w:t>
      </w:r>
    </w:p>
    <w:p w:rsidR="00BE58EE" w:rsidRPr="0094729B" w:rsidRDefault="00BE58EE">
      <w:pPr>
        <w:numPr>
          <w:ilvl w:val="0"/>
          <w:numId w:val="1"/>
        </w:numPr>
        <w:rPr>
          <w:sz w:val="18"/>
        </w:rPr>
      </w:pPr>
      <w:r w:rsidRPr="0094729B">
        <w:rPr>
          <w:sz w:val="18"/>
        </w:rPr>
        <w:t xml:space="preserve">If you do </w:t>
      </w:r>
      <w:r w:rsidRPr="0094729B">
        <w:rPr>
          <w:b/>
          <w:bCs/>
          <w:sz w:val="18"/>
        </w:rPr>
        <w:t>not</w:t>
      </w:r>
      <w:r w:rsidRPr="0094729B">
        <w:rPr>
          <w:sz w:val="18"/>
        </w:rPr>
        <w:t xml:space="preserve"> currently contribute to the state deferred compensation plan, complete the Minnesota Deferred Compensation Plan enrollment form</w:t>
      </w:r>
      <w:r w:rsidR="00AD6F26" w:rsidRPr="0094729B">
        <w:rPr>
          <w:sz w:val="18"/>
        </w:rPr>
        <w:t xml:space="preserve"> to establish a Section 457 deduction and select your investment options. O</w:t>
      </w:r>
      <w:r w:rsidRPr="0094729B">
        <w:rPr>
          <w:sz w:val="18"/>
        </w:rPr>
        <w:t>r use th</w:t>
      </w:r>
      <w:r w:rsidR="00D34D4A" w:rsidRPr="0094729B">
        <w:rPr>
          <w:sz w:val="18"/>
        </w:rPr>
        <w:t xml:space="preserve">e Savings Plan page in </w:t>
      </w:r>
      <w:r w:rsidRPr="0094729B">
        <w:rPr>
          <w:sz w:val="18"/>
        </w:rPr>
        <w:t>Self Service to es</w:t>
      </w:r>
      <w:r w:rsidR="00AD6F26" w:rsidRPr="0094729B">
        <w:rPr>
          <w:sz w:val="18"/>
        </w:rPr>
        <w:t xml:space="preserve">tablish a Section 457 deduction and complete the enrollment form as soon as possible. Note:  A Section 457 deduction is </w:t>
      </w:r>
      <w:r w:rsidR="00AD6F26" w:rsidRPr="0094729B">
        <w:rPr>
          <w:b/>
          <w:sz w:val="18"/>
        </w:rPr>
        <w:t>not</w:t>
      </w:r>
      <w:r w:rsidR="00AD6F26" w:rsidRPr="0094729B">
        <w:rPr>
          <w:sz w:val="18"/>
        </w:rPr>
        <w:t xml:space="preserve"> required in order to convert vacation leave or compensatory time to deferred compensation.</w:t>
      </w:r>
    </w:p>
    <w:p w:rsidR="00BE58EE" w:rsidRPr="0094729B" w:rsidRDefault="00BE58EE" w:rsidP="00B80841">
      <w:pPr>
        <w:numPr>
          <w:ilvl w:val="0"/>
          <w:numId w:val="1"/>
        </w:numPr>
        <w:rPr>
          <w:sz w:val="18"/>
        </w:rPr>
      </w:pPr>
      <w:r w:rsidRPr="0094729B">
        <w:rPr>
          <w:sz w:val="18"/>
        </w:rPr>
        <w:t xml:space="preserve">If you currently contribute to the state deferred compensation plan, the deferred compensation option selected will automatically be invested in the same investment options as your regular deferred compensation deduction. If you have questions about the deferred compensation plan, please contact the Minnesota Deferred Compensation Plan at </w:t>
      </w:r>
      <w:r w:rsidR="00B80841" w:rsidRPr="0094729B">
        <w:rPr>
          <w:sz w:val="18"/>
        </w:rPr>
        <w:t>1-800-657-5757</w:t>
      </w:r>
      <w:r w:rsidRPr="0094729B">
        <w:rPr>
          <w:sz w:val="18"/>
        </w:rPr>
        <w:t xml:space="preserve">. </w:t>
      </w:r>
    </w:p>
    <w:p w:rsidR="00BE58EE" w:rsidRPr="0094729B" w:rsidRDefault="00D34D4A">
      <w:pPr>
        <w:numPr>
          <w:ilvl w:val="0"/>
          <w:numId w:val="1"/>
        </w:numPr>
        <w:rPr>
          <w:sz w:val="18"/>
        </w:rPr>
      </w:pPr>
      <w:r w:rsidRPr="0094729B">
        <w:rPr>
          <w:sz w:val="18"/>
        </w:rPr>
        <w:t>Complete this form and submit</w:t>
      </w:r>
      <w:r w:rsidR="00BE58EE" w:rsidRPr="0094729B">
        <w:rPr>
          <w:sz w:val="18"/>
        </w:rPr>
        <w:t xml:space="preserve"> it to your agency </w:t>
      </w:r>
      <w:r w:rsidRPr="0094729B">
        <w:rPr>
          <w:sz w:val="18"/>
        </w:rPr>
        <w:t>human resources</w:t>
      </w:r>
      <w:r w:rsidR="00BE58EE" w:rsidRPr="0094729B">
        <w:rPr>
          <w:sz w:val="18"/>
        </w:rPr>
        <w:t xml:space="preserve"> or payroll office.</w:t>
      </w:r>
    </w:p>
    <w:p w:rsidR="00BE58EE" w:rsidRPr="0094729B" w:rsidRDefault="00BE58EE">
      <w:pPr>
        <w:numPr>
          <w:ilvl w:val="0"/>
          <w:numId w:val="1"/>
        </w:numPr>
        <w:rPr>
          <w:sz w:val="18"/>
        </w:rPr>
      </w:pPr>
      <w:r w:rsidRPr="0094729B">
        <w:rPr>
          <w:sz w:val="18"/>
        </w:rPr>
        <w:t xml:space="preserve">Vacation and compensatory hours can be converted to deferred compensation once during each fiscal year. </w:t>
      </w:r>
    </w:p>
    <w:p w:rsidR="00BE58EE" w:rsidRPr="0094729B" w:rsidRDefault="00BE58EE">
      <w:pPr>
        <w:numPr>
          <w:ilvl w:val="0"/>
          <w:numId w:val="1"/>
        </w:numPr>
        <w:rPr>
          <w:sz w:val="18"/>
        </w:rPr>
      </w:pPr>
      <w:r w:rsidRPr="0094729B">
        <w:rPr>
          <w:sz w:val="18"/>
        </w:rPr>
        <w:t>Any FICA, Medicare or retirement owed on a conversion is deducted from pay and reduces net pay for the pay period in which the conversion or match occurs.</w:t>
      </w:r>
    </w:p>
    <w:p w:rsidR="00BE58EE" w:rsidRPr="0094729B" w:rsidRDefault="00BE58EE">
      <w:pPr>
        <w:pStyle w:val="Header"/>
        <w:tabs>
          <w:tab w:val="clear" w:pos="4320"/>
          <w:tab w:val="clear" w:pos="8640"/>
        </w:tabs>
        <w:rPr>
          <w:sz w:val="1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000" w:firstRow="0" w:lastRow="0" w:firstColumn="0" w:lastColumn="0" w:noHBand="0" w:noVBand="0"/>
        <w:tblDescription w:val="Employee Deferred Compensation selection input"/>
      </w:tblPr>
      <w:tblGrid>
        <w:gridCol w:w="5300"/>
        <w:gridCol w:w="2000"/>
        <w:gridCol w:w="3300"/>
      </w:tblGrid>
      <w:tr w:rsidR="00BE58EE" w:rsidRPr="0094729B" w:rsidTr="00053C41">
        <w:trPr>
          <w:cantSplit/>
        </w:trPr>
        <w:tc>
          <w:tcPr>
            <w:tcW w:w="5300" w:type="dxa"/>
          </w:tcPr>
          <w:p w:rsidR="00BE58EE" w:rsidRPr="0094729B" w:rsidRDefault="00BE58EE">
            <w:pPr>
              <w:rPr>
                <w:sz w:val="16"/>
              </w:rPr>
            </w:pPr>
            <w:r w:rsidRPr="0094729B">
              <w:rPr>
                <w:sz w:val="16"/>
              </w:rPr>
              <w:t xml:space="preserve">Name (please print) </w:t>
            </w:r>
          </w:p>
          <w:p w:rsidR="00BE58EE" w:rsidRPr="0094729B" w:rsidRDefault="00BE58EE">
            <w:pPr>
              <w:rPr>
                <w:sz w:val="16"/>
              </w:rPr>
            </w:pPr>
          </w:p>
          <w:p w:rsidR="00BE58EE" w:rsidRPr="0094729B" w:rsidRDefault="00953B04">
            <w:pPr>
              <w:rPr>
                <w:b/>
              </w:rPr>
            </w:pPr>
            <w:r w:rsidRPr="0094729B">
              <w:rPr>
                <w:b/>
              </w:rPr>
              <w:fldChar w:fldCharType="begin">
                <w:ffData>
                  <w:name w:val="Text1"/>
                  <w:enabled/>
                  <w:calcOnExit w:val="0"/>
                  <w:statusText w:type="text" w:val="Type name. Please print."/>
                  <w:textInput/>
                </w:ffData>
              </w:fldChar>
            </w:r>
            <w:bookmarkStart w:id="0" w:name="Text1"/>
            <w:r w:rsidRPr="0094729B">
              <w:rPr>
                <w:b/>
              </w:rPr>
              <w:instrText xml:space="preserve"> FORMTEXT </w:instrText>
            </w:r>
            <w:r w:rsidRPr="0094729B">
              <w:rPr>
                <w:b/>
              </w:rPr>
            </w:r>
            <w:r w:rsidRPr="0094729B">
              <w:rPr>
                <w:b/>
              </w:rPr>
              <w:fldChar w:fldCharType="separate"/>
            </w:r>
            <w:bookmarkStart w:id="1" w:name="_GoBack"/>
            <w:r w:rsidRPr="0094729B">
              <w:rPr>
                <w:b/>
                <w:noProof/>
              </w:rPr>
              <w:t> </w:t>
            </w:r>
            <w:r w:rsidRPr="0094729B">
              <w:rPr>
                <w:b/>
                <w:noProof/>
              </w:rPr>
              <w:t> </w:t>
            </w:r>
            <w:r w:rsidRPr="0094729B">
              <w:rPr>
                <w:b/>
                <w:noProof/>
              </w:rPr>
              <w:t> </w:t>
            </w:r>
            <w:r w:rsidRPr="0094729B">
              <w:rPr>
                <w:b/>
                <w:noProof/>
              </w:rPr>
              <w:t> </w:t>
            </w:r>
            <w:r w:rsidRPr="0094729B">
              <w:rPr>
                <w:b/>
                <w:noProof/>
              </w:rPr>
              <w:t> </w:t>
            </w:r>
            <w:bookmarkEnd w:id="1"/>
            <w:r w:rsidRPr="0094729B">
              <w:rPr>
                <w:b/>
              </w:rPr>
              <w:fldChar w:fldCharType="end"/>
            </w:r>
            <w:bookmarkEnd w:id="0"/>
          </w:p>
          <w:p w:rsidR="00BE58EE" w:rsidRPr="0094729B" w:rsidRDefault="00BE58EE">
            <w:pPr>
              <w:rPr>
                <w:b/>
                <w:sz w:val="8"/>
              </w:rPr>
            </w:pPr>
          </w:p>
        </w:tc>
        <w:tc>
          <w:tcPr>
            <w:tcW w:w="5300" w:type="dxa"/>
            <w:gridSpan w:val="2"/>
          </w:tcPr>
          <w:p w:rsidR="00BE58EE" w:rsidRPr="0094729B" w:rsidRDefault="00BE58EE">
            <w:pPr>
              <w:rPr>
                <w:sz w:val="16"/>
              </w:rPr>
            </w:pPr>
            <w:r w:rsidRPr="0094729B">
              <w:rPr>
                <w:sz w:val="16"/>
              </w:rPr>
              <w:t>Fiscal Year</w:t>
            </w:r>
          </w:p>
          <w:p w:rsidR="00BE58EE" w:rsidRPr="0094729B" w:rsidRDefault="00BE58EE">
            <w:pPr>
              <w:rPr>
                <w:sz w:val="16"/>
              </w:rPr>
            </w:pPr>
          </w:p>
          <w:p w:rsidR="00BE58EE" w:rsidRPr="0094729B" w:rsidRDefault="00953B04">
            <w:pPr>
              <w:rPr>
                <w:b/>
                <w:sz w:val="8"/>
              </w:rPr>
            </w:pPr>
            <w:r w:rsidRPr="0094729B">
              <w:rPr>
                <w:b/>
              </w:rPr>
              <w:fldChar w:fldCharType="begin">
                <w:ffData>
                  <w:name w:val="Text2"/>
                  <w:enabled/>
                  <w:calcOnExit w:val="0"/>
                  <w:statusText w:type="text" w:val="Type fiscal year"/>
                  <w:textInput>
                    <w:type w:val="number"/>
                    <w:maxLength w:val="4"/>
                    <w:format w:val="0"/>
                  </w:textInput>
                </w:ffData>
              </w:fldChar>
            </w:r>
            <w:bookmarkStart w:id="2" w:name="Text2"/>
            <w:r w:rsidRPr="0094729B">
              <w:rPr>
                <w:b/>
              </w:rPr>
              <w:instrText xml:space="preserve"> FORMTEXT </w:instrText>
            </w:r>
            <w:r w:rsidRPr="0094729B">
              <w:rPr>
                <w:b/>
              </w:rPr>
            </w:r>
            <w:r w:rsidRPr="0094729B">
              <w:rPr>
                <w:b/>
              </w:rPr>
              <w:fldChar w:fldCharType="separate"/>
            </w:r>
            <w:r w:rsidRPr="0094729B">
              <w:rPr>
                <w:b/>
                <w:noProof/>
              </w:rPr>
              <w:t> </w:t>
            </w:r>
            <w:r w:rsidRPr="0094729B">
              <w:rPr>
                <w:b/>
                <w:noProof/>
              </w:rPr>
              <w:t> </w:t>
            </w:r>
            <w:r w:rsidRPr="0094729B">
              <w:rPr>
                <w:b/>
                <w:noProof/>
              </w:rPr>
              <w:t> </w:t>
            </w:r>
            <w:r w:rsidRPr="0094729B">
              <w:rPr>
                <w:b/>
                <w:noProof/>
              </w:rPr>
              <w:t> </w:t>
            </w:r>
            <w:r w:rsidRPr="0094729B">
              <w:rPr>
                <w:b/>
              </w:rPr>
              <w:fldChar w:fldCharType="end"/>
            </w:r>
            <w:bookmarkEnd w:id="2"/>
          </w:p>
        </w:tc>
      </w:tr>
      <w:tr w:rsidR="00BE58EE" w:rsidRPr="0094729B" w:rsidTr="00053C41">
        <w:trPr>
          <w:cantSplit/>
        </w:trPr>
        <w:tc>
          <w:tcPr>
            <w:tcW w:w="5300" w:type="dxa"/>
          </w:tcPr>
          <w:p w:rsidR="00BE58EE" w:rsidRPr="0094729B" w:rsidRDefault="00D34D4A">
            <w:pPr>
              <w:rPr>
                <w:sz w:val="16"/>
              </w:rPr>
            </w:pPr>
            <w:r w:rsidRPr="0094729B">
              <w:rPr>
                <w:sz w:val="16"/>
              </w:rPr>
              <w:t>Employee ID</w:t>
            </w:r>
          </w:p>
          <w:p w:rsidR="00BE58EE" w:rsidRPr="0094729B" w:rsidRDefault="00BE58EE">
            <w:pPr>
              <w:rPr>
                <w:sz w:val="16"/>
              </w:rPr>
            </w:pPr>
          </w:p>
          <w:p w:rsidR="00BE58EE" w:rsidRPr="0094729B" w:rsidRDefault="00953B04">
            <w:pPr>
              <w:rPr>
                <w:b/>
              </w:rPr>
            </w:pPr>
            <w:r w:rsidRPr="0094729B">
              <w:rPr>
                <w:b/>
              </w:rPr>
              <w:fldChar w:fldCharType="begin">
                <w:ffData>
                  <w:name w:val="Text3"/>
                  <w:enabled/>
                  <w:calcOnExit w:val="0"/>
                  <w:statusText w:type="text" w:val="type employee ID"/>
                  <w:textInput>
                    <w:maxLength w:val="8"/>
                  </w:textInput>
                </w:ffData>
              </w:fldChar>
            </w:r>
            <w:bookmarkStart w:id="3" w:name="Text3"/>
            <w:r w:rsidRPr="0094729B">
              <w:rPr>
                <w:b/>
              </w:rPr>
              <w:instrText xml:space="preserve"> FORMTEXT </w:instrText>
            </w:r>
            <w:r w:rsidRPr="0094729B">
              <w:rPr>
                <w:b/>
              </w:rPr>
            </w:r>
            <w:r w:rsidRPr="0094729B">
              <w:rPr>
                <w:b/>
              </w:rPr>
              <w:fldChar w:fldCharType="separate"/>
            </w:r>
            <w:r w:rsidRPr="0094729B">
              <w:rPr>
                <w:b/>
                <w:noProof/>
              </w:rPr>
              <w:t> </w:t>
            </w:r>
            <w:r w:rsidRPr="0094729B">
              <w:rPr>
                <w:b/>
                <w:noProof/>
              </w:rPr>
              <w:t> </w:t>
            </w:r>
            <w:r w:rsidRPr="0094729B">
              <w:rPr>
                <w:b/>
                <w:noProof/>
              </w:rPr>
              <w:t> </w:t>
            </w:r>
            <w:r w:rsidRPr="0094729B">
              <w:rPr>
                <w:b/>
                <w:noProof/>
              </w:rPr>
              <w:t> </w:t>
            </w:r>
            <w:r w:rsidRPr="0094729B">
              <w:rPr>
                <w:b/>
                <w:noProof/>
              </w:rPr>
              <w:t> </w:t>
            </w:r>
            <w:r w:rsidRPr="0094729B">
              <w:rPr>
                <w:b/>
              </w:rPr>
              <w:fldChar w:fldCharType="end"/>
            </w:r>
            <w:bookmarkEnd w:id="3"/>
          </w:p>
          <w:p w:rsidR="00BE58EE" w:rsidRPr="0094729B" w:rsidRDefault="00BE58EE">
            <w:pPr>
              <w:rPr>
                <w:b/>
                <w:sz w:val="8"/>
              </w:rPr>
            </w:pPr>
          </w:p>
        </w:tc>
        <w:tc>
          <w:tcPr>
            <w:tcW w:w="5300" w:type="dxa"/>
            <w:gridSpan w:val="2"/>
          </w:tcPr>
          <w:p w:rsidR="00BE58EE" w:rsidRPr="0094729B" w:rsidRDefault="00BE58EE">
            <w:pPr>
              <w:rPr>
                <w:sz w:val="16"/>
              </w:rPr>
            </w:pPr>
            <w:r w:rsidRPr="0094729B">
              <w:rPr>
                <w:sz w:val="16"/>
              </w:rPr>
              <w:t>Compensation Plan or Bargaining Unit</w:t>
            </w:r>
          </w:p>
          <w:p w:rsidR="00BE58EE" w:rsidRPr="0094729B" w:rsidRDefault="00BE58EE">
            <w:pPr>
              <w:rPr>
                <w:sz w:val="16"/>
              </w:rPr>
            </w:pPr>
          </w:p>
          <w:p w:rsidR="00BE58EE" w:rsidRPr="0094729B" w:rsidRDefault="00B97D5B">
            <w:pPr>
              <w:rPr>
                <w:sz w:val="16"/>
              </w:rPr>
            </w:pPr>
            <w:r w:rsidRPr="0094729B">
              <w:rPr>
                <w:b/>
              </w:rPr>
              <w:fldChar w:fldCharType="begin">
                <w:ffData>
                  <w:name w:val="Text4"/>
                  <w:enabled/>
                  <w:calcOnExit w:val="0"/>
                  <w:statusText w:type="text" w:val="type compensation plan or bargaining unit"/>
                  <w:textInput/>
                </w:ffData>
              </w:fldChar>
            </w:r>
            <w:bookmarkStart w:id="4" w:name="Text4"/>
            <w:r w:rsidRPr="0094729B">
              <w:rPr>
                <w:b/>
              </w:rPr>
              <w:instrText xml:space="preserve"> FORMTEXT </w:instrText>
            </w:r>
            <w:r w:rsidRPr="0094729B">
              <w:rPr>
                <w:b/>
              </w:rPr>
            </w:r>
            <w:r w:rsidRPr="0094729B">
              <w:rPr>
                <w:b/>
              </w:rPr>
              <w:fldChar w:fldCharType="separate"/>
            </w:r>
            <w:r w:rsidRPr="0094729B">
              <w:rPr>
                <w:b/>
                <w:noProof/>
              </w:rPr>
              <w:t> </w:t>
            </w:r>
            <w:r w:rsidRPr="0094729B">
              <w:rPr>
                <w:b/>
                <w:noProof/>
              </w:rPr>
              <w:t> </w:t>
            </w:r>
            <w:r w:rsidRPr="0094729B">
              <w:rPr>
                <w:b/>
                <w:noProof/>
              </w:rPr>
              <w:t> </w:t>
            </w:r>
            <w:r w:rsidRPr="0094729B">
              <w:rPr>
                <w:b/>
                <w:noProof/>
              </w:rPr>
              <w:t> </w:t>
            </w:r>
            <w:r w:rsidRPr="0094729B">
              <w:rPr>
                <w:b/>
                <w:noProof/>
              </w:rPr>
              <w:t> </w:t>
            </w:r>
            <w:r w:rsidRPr="0094729B">
              <w:rPr>
                <w:b/>
              </w:rPr>
              <w:fldChar w:fldCharType="end"/>
            </w:r>
            <w:bookmarkEnd w:id="4"/>
          </w:p>
        </w:tc>
      </w:tr>
      <w:tr w:rsidR="00BE58EE" w:rsidRPr="0094729B" w:rsidTr="00053C41">
        <w:trPr>
          <w:cantSplit/>
        </w:trPr>
        <w:tc>
          <w:tcPr>
            <w:tcW w:w="10600" w:type="dxa"/>
            <w:gridSpan w:val="3"/>
          </w:tcPr>
          <w:p w:rsidR="00BE58EE" w:rsidRPr="0094729B" w:rsidRDefault="00BE58EE">
            <w:pPr>
              <w:rPr>
                <w:b/>
                <w:sz w:val="18"/>
              </w:rPr>
            </w:pPr>
            <w:r w:rsidRPr="0094729B">
              <w:rPr>
                <w:b/>
                <w:sz w:val="18"/>
              </w:rPr>
              <w:t>Indicate Deferred Compensation Option(s):</w:t>
            </w:r>
          </w:p>
          <w:p w:rsidR="00BE58EE" w:rsidRPr="0094729B" w:rsidRDefault="00B97D5B">
            <w:pPr>
              <w:pStyle w:val="Heading1"/>
              <w:rPr>
                <w:b w:val="0"/>
                <w:sz w:val="16"/>
              </w:rPr>
            </w:pPr>
            <w:r w:rsidRPr="0094729B">
              <w:rPr>
                <w:sz w:val="28"/>
                <w14:shadow w14:blurRad="50800" w14:dist="38100" w14:dir="2700000" w14:sx="100000" w14:sy="100000" w14:kx="0" w14:ky="0" w14:algn="tl">
                  <w14:srgbClr w14:val="000000">
                    <w14:alpha w14:val="60000"/>
                  </w14:srgbClr>
                </w14:shadow>
              </w:rPr>
              <w:fldChar w:fldCharType="begin">
                <w:ffData>
                  <w:name w:val="Check1"/>
                  <w:enabled/>
                  <w:calcOnExit w:val="0"/>
                  <w:statusText w:type="text" w:val="Check box to convert compensatory time to deferred compensation"/>
                  <w:checkBox>
                    <w:sizeAuto/>
                    <w:default w:val="0"/>
                  </w:checkBox>
                </w:ffData>
              </w:fldChar>
            </w:r>
            <w:bookmarkStart w:id="5" w:name="Check1"/>
            <w:r w:rsidRPr="0094729B">
              <w:rPr>
                <w:sz w:val="28"/>
                <w14:shadow w14:blurRad="50800" w14:dist="38100" w14:dir="2700000" w14:sx="100000" w14:sy="100000" w14:kx="0" w14:ky="0" w14:algn="tl">
                  <w14:srgbClr w14:val="000000">
                    <w14:alpha w14:val="60000"/>
                  </w14:srgbClr>
                </w14:shadow>
              </w:rPr>
              <w:instrText xml:space="preserve"> FORMCHECKBOX </w:instrText>
            </w:r>
            <w:r w:rsidR="003F2A20">
              <w:rPr>
                <w:sz w:val="28"/>
                <w14:shadow w14:blurRad="50800" w14:dist="38100" w14:dir="2700000" w14:sx="100000" w14:sy="100000" w14:kx="0" w14:ky="0" w14:algn="tl">
                  <w14:srgbClr w14:val="000000">
                    <w14:alpha w14:val="60000"/>
                  </w14:srgbClr>
                </w14:shadow>
              </w:rPr>
            </w:r>
            <w:r w:rsidR="003F2A20">
              <w:rPr>
                <w:sz w:val="28"/>
                <w14:shadow w14:blurRad="50800" w14:dist="38100" w14:dir="2700000" w14:sx="100000" w14:sy="100000" w14:kx="0" w14:ky="0" w14:algn="tl">
                  <w14:srgbClr w14:val="000000">
                    <w14:alpha w14:val="60000"/>
                  </w14:srgbClr>
                </w14:shadow>
              </w:rPr>
              <w:fldChar w:fldCharType="separate"/>
            </w:r>
            <w:r w:rsidRPr="0094729B">
              <w:rPr>
                <w:sz w:val="28"/>
                <w14:shadow w14:blurRad="50800" w14:dist="38100" w14:dir="2700000" w14:sx="100000" w14:sy="100000" w14:kx="0" w14:ky="0" w14:algn="tl">
                  <w14:srgbClr w14:val="000000">
                    <w14:alpha w14:val="60000"/>
                  </w14:srgbClr>
                </w14:shadow>
              </w:rPr>
              <w:fldChar w:fldCharType="end"/>
            </w:r>
            <w:bookmarkEnd w:id="5"/>
            <w:r w:rsidR="00BE58EE" w:rsidRPr="0094729B">
              <w:rPr>
                <w:sz w:val="24"/>
                <w14:shadow w14:blurRad="50800" w14:dist="38100" w14:dir="2700000" w14:sx="100000" w14:sy="100000" w14:kx="0" w14:ky="0" w14:algn="tl">
                  <w14:srgbClr w14:val="000000">
                    <w14:alpha w14:val="60000"/>
                  </w14:srgbClr>
                </w14:shadow>
              </w:rPr>
              <w:t xml:space="preserve"> </w:t>
            </w:r>
            <w:r w:rsidR="00BE58EE" w:rsidRPr="0094729B">
              <w:rPr>
                <w:sz w:val="22"/>
              </w:rPr>
              <w:t>Convert compensatory time to deferred compensation</w:t>
            </w:r>
            <w:r w:rsidR="00BE58EE" w:rsidRPr="0094729B">
              <w:t xml:space="preserve"> – </w:t>
            </w:r>
            <w:r w:rsidR="00BE58EE" w:rsidRPr="0094729B">
              <w:rPr>
                <w:sz w:val="16"/>
              </w:rPr>
              <w:t xml:space="preserve">Hours to convert:   </w:t>
            </w:r>
            <w:r w:rsidRPr="0094729B">
              <w:rPr>
                <w:sz w:val="16"/>
                <w:u w:val="single"/>
              </w:rPr>
              <w:fldChar w:fldCharType="begin">
                <w:ffData>
                  <w:name w:val="Text5"/>
                  <w:enabled/>
                  <w:calcOnExit w:val="0"/>
                  <w:statusText w:type="text" w:val="type the number of hours to convert. Limits may apply"/>
                  <w:textInput/>
                </w:ffData>
              </w:fldChar>
            </w:r>
            <w:bookmarkStart w:id="6" w:name="Text5"/>
            <w:r w:rsidRPr="0094729B">
              <w:rPr>
                <w:sz w:val="16"/>
                <w:u w:val="single"/>
              </w:rPr>
              <w:instrText xml:space="preserve"> FORMTEXT </w:instrText>
            </w:r>
            <w:r w:rsidRPr="0094729B">
              <w:rPr>
                <w:sz w:val="16"/>
                <w:u w:val="single"/>
              </w:rPr>
            </w:r>
            <w:r w:rsidRPr="0094729B">
              <w:rPr>
                <w:sz w:val="16"/>
                <w:u w:val="single"/>
              </w:rPr>
              <w:fldChar w:fldCharType="separate"/>
            </w:r>
            <w:r w:rsidRPr="0094729B">
              <w:rPr>
                <w:noProof/>
                <w:sz w:val="16"/>
                <w:u w:val="single"/>
              </w:rPr>
              <w:t> </w:t>
            </w:r>
            <w:r w:rsidRPr="0094729B">
              <w:rPr>
                <w:noProof/>
                <w:sz w:val="16"/>
                <w:u w:val="single"/>
              </w:rPr>
              <w:t> </w:t>
            </w:r>
            <w:r w:rsidRPr="0094729B">
              <w:rPr>
                <w:noProof/>
                <w:sz w:val="16"/>
                <w:u w:val="single"/>
              </w:rPr>
              <w:t> </w:t>
            </w:r>
            <w:r w:rsidRPr="0094729B">
              <w:rPr>
                <w:noProof/>
                <w:sz w:val="16"/>
                <w:u w:val="single"/>
              </w:rPr>
              <w:t> </w:t>
            </w:r>
            <w:r w:rsidRPr="0094729B">
              <w:rPr>
                <w:noProof/>
                <w:sz w:val="16"/>
                <w:u w:val="single"/>
              </w:rPr>
              <w:t> </w:t>
            </w:r>
            <w:r w:rsidRPr="0094729B">
              <w:rPr>
                <w:sz w:val="16"/>
                <w:u w:val="single"/>
              </w:rPr>
              <w:fldChar w:fldCharType="end"/>
            </w:r>
            <w:bookmarkEnd w:id="6"/>
            <w:r w:rsidR="00BE58EE" w:rsidRPr="0094729B">
              <w:rPr>
                <w:sz w:val="16"/>
              </w:rPr>
              <w:t xml:space="preserve">   </w:t>
            </w:r>
            <w:r w:rsidR="00BE58EE" w:rsidRPr="0094729B">
              <w:rPr>
                <w:b w:val="0"/>
                <w:sz w:val="16"/>
              </w:rPr>
              <w:t>(Limits may apply)</w:t>
            </w:r>
          </w:p>
          <w:p w:rsidR="00BE58EE" w:rsidRPr="0094729B" w:rsidRDefault="00BE58EE">
            <w:pPr>
              <w:rPr>
                <w:b/>
                <w:sz w:val="16"/>
              </w:rPr>
            </w:pPr>
          </w:p>
          <w:p w:rsidR="00BE58EE" w:rsidRPr="0094729B" w:rsidRDefault="00B97D5B">
            <w:pPr>
              <w:pStyle w:val="Heading1"/>
            </w:pPr>
            <w:r w:rsidRPr="0094729B">
              <w:rPr>
                <w:sz w:val="28"/>
                <w14:shadow w14:blurRad="50800" w14:dist="38100" w14:dir="2700000" w14:sx="100000" w14:sy="100000" w14:kx="0" w14:ky="0" w14:algn="tl">
                  <w14:srgbClr w14:val="000000">
                    <w14:alpha w14:val="60000"/>
                  </w14:srgbClr>
                </w14:shadow>
              </w:rPr>
              <w:fldChar w:fldCharType="begin">
                <w:ffData>
                  <w:name w:val=""/>
                  <w:enabled/>
                  <w:calcOnExit w:val="0"/>
                  <w:statusText w:type="text" w:val="check box if deferred compensation option is to select optional state match to deferred compensation"/>
                  <w:checkBox>
                    <w:sizeAuto/>
                    <w:default w:val="0"/>
                  </w:checkBox>
                </w:ffData>
              </w:fldChar>
            </w:r>
            <w:r w:rsidRPr="0094729B">
              <w:rPr>
                <w:sz w:val="28"/>
                <w14:shadow w14:blurRad="50800" w14:dist="38100" w14:dir="2700000" w14:sx="100000" w14:sy="100000" w14:kx="0" w14:ky="0" w14:algn="tl">
                  <w14:srgbClr w14:val="000000">
                    <w14:alpha w14:val="60000"/>
                  </w14:srgbClr>
                </w14:shadow>
              </w:rPr>
              <w:instrText xml:space="preserve"> FORMCHECKBOX </w:instrText>
            </w:r>
            <w:r w:rsidR="003F2A20">
              <w:rPr>
                <w:sz w:val="28"/>
                <w14:shadow w14:blurRad="50800" w14:dist="38100" w14:dir="2700000" w14:sx="100000" w14:sy="100000" w14:kx="0" w14:ky="0" w14:algn="tl">
                  <w14:srgbClr w14:val="000000">
                    <w14:alpha w14:val="60000"/>
                  </w14:srgbClr>
                </w14:shadow>
              </w:rPr>
            </w:r>
            <w:r w:rsidR="003F2A20">
              <w:rPr>
                <w:sz w:val="28"/>
                <w14:shadow w14:blurRad="50800" w14:dist="38100" w14:dir="2700000" w14:sx="100000" w14:sy="100000" w14:kx="0" w14:ky="0" w14:algn="tl">
                  <w14:srgbClr w14:val="000000">
                    <w14:alpha w14:val="60000"/>
                  </w14:srgbClr>
                </w14:shadow>
              </w:rPr>
              <w:fldChar w:fldCharType="separate"/>
            </w:r>
            <w:r w:rsidRPr="0094729B">
              <w:rPr>
                <w:sz w:val="28"/>
                <w14:shadow w14:blurRad="50800" w14:dist="38100" w14:dir="2700000" w14:sx="100000" w14:sy="100000" w14:kx="0" w14:ky="0" w14:algn="tl">
                  <w14:srgbClr w14:val="000000">
                    <w14:alpha w14:val="60000"/>
                  </w14:srgbClr>
                </w14:shadow>
              </w:rPr>
              <w:fldChar w:fldCharType="end"/>
            </w:r>
            <w:r w:rsidR="00BE58EE" w:rsidRPr="0094729B">
              <w:rPr>
                <w:sz w:val="24"/>
                <w14:shadow w14:blurRad="50800" w14:dist="38100" w14:dir="2700000" w14:sx="100000" w14:sy="100000" w14:kx="0" w14:ky="0" w14:algn="tl">
                  <w14:srgbClr w14:val="000000">
                    <w14:alpha w14:val="60000"/>
                  </w14:srgbClr>
                </w14:shadow>
              </w:rPr>
              <w:t xml:space="preserve"> </w:t>
            </w:r>
            <w:r w:rsidR="00BE58EE" w:rsidRPr="0094729B">
              <w:rPr>
                <w:sz w:val="22"/>
              </w:rPr>
              <w:t>Optional state match to deferred compensation</w:t>
            </w:r>
          </w:p>
          <w:p w:rsidR="00BE58EE" w:rsidRPr="0094729B" w:rsidRDefault="00BE58EE" w:rsidP="00D34D4A">
            <w:pPr>
              <w:pStyle w:val="BodyTextIndent"/>
              <w:rPr>
                <w:sz w:val="16"/>
              </w:rPr>
            </w:pPr>
            <w:r w:rsidRPr="0094729B">
              <w:rPr>
                <w:sz w:val="16"/>
              </w:rPr>
              <w:t>The state match will be in an amount matching the employee’s contribution on a dollar-for-dollar basis as permitted by M.S. 356.24, not to exceed fiscal year amounts specified in bargaining agreements and compensation plans.</w:t>
            </w:r>
          </w:p>
          <w:p w:rsidR="00BE58EE" w:rsidRPr="0094729B" w:rsidRDefault="00BE58EE">
            <w:pPr>
              <w:ind w:left="720" w:hanging="720"/>
              <w:rPr>
                <w:b/>
                <w:sz w:val="18"/>
              </w:rPr>
            </w:pPr>
            <w:r w:rsidRPr="0094729B">
              <w:rPr>
                <w:sz w:val="18"/>
              </w:rPr>
              <w:tab/>
            </w:r>
            <w:r w:rsidRPr="0094729B">
              <w:rPr>
                <w:b/>
                <w:sz w:val="18"/>
              </w:rPr>
              <w:t>OR</w:t>
            </w:r>
          </w:p>
          <w:p w:rsidR="00BE58EE" w:rsidRPr="0094729B" w:rsidRDefault="00B12372">
            <w:pPr>
              <w:pStyle w:val="Heading1"/>
              <w:tabs>
                <w:tab w:val="left" w:pos="510"/>
              </w:tabs>
              <w:rPr>
                <w:b w:val="0"/>
                <w:sz w:val="16"/>
              </w:rPr>
            </w:pPr>
            <w:r w:rsidRPr="0094729B">
              <w:rPr>
                <w:sz w:val="28"/>
                <w14:shadow w14:blurRad="50800" w14:dist="38100" w14:dir="2700000" w14:sx="100000" w14:sy="100000" w14:kx="0" w14:ky="0" w14:algn="tl">
                  <w14:srgbClr w14:val="000000">
                    <w14:alpha w14:val="60000"/>
                  </w14:srgbClr>
                </w14:shadow>
              </w:rPr>
              <w:fldChar w:fldCharType="begin">
                <w:ffData>
                  <w:name w:val=""/>
                  <w:enabled/>
                  <w:calcOnExit w:val="0"/>
                  <w:statusText w:type="text" w:val="check box if your option is to convert leave to deferred compensation"/>
                  <w:checkBox>
                    <w:sizeAuto/>
                    <w:default w:val="0"/>
                  </w:checkBox>
                </w:ffData>
              </w:fldChar>
            </w:r>
            <w:r w:rsidRPr="0094729B">
              <w:rPr>
                <w:sz w:val="28"/>
                <w14:shadow w14:blurRad="50800" w14:dist="38100" w14:dir="2700000" w14:sx="100000" w14:sy="100000" w14:kx="0" w14:ky="0" w14:algn="tl">
                  <w14:srgbClr w14:val="000000">
                    <w14:alpha w14:val="60000"/>
                  </w14:srgbClr>
                </w14:shadow>
              </w:rPr>
              <w:instrText xml:space="preserve"> FORMCHECKBOX </w:instrText>
            </w:r>
            <w:r w:rsidR="003F2A20">
              <w:rPr>
                <w:sz w:val="28"/>
                <w14:shadow w14:blurRad="50800" w14:dist="38100" w14:dir="2700000" w14:sx="100000" w14:sy="100000" w14:kx="0" w14:ky="0" w14:algn="tl">
                  <w14:srgbClr w14:val="000000">
                    <w14:alpha w14:val="60000"/>
                  </w14:srgbClr>
                </w14:shadow>
              </w:rPr>
            </w:r>
            <w:r w:rsidR="003F2A20">
              <w:rPr>
                <w:sz w:val="28"/>
                <w14:shadow w14:blurRad="50800" w14:dist="38100" w14:dir="2700000" w14:sx="100000" w14:sy="100000" w14:kx="0" w14:ky="0" w14:algn="tl">
                  <w14:srgbClr w14:val="000000">
                    <w14:alpha w14:val="60000"/>
                  </w14:srgbClr>
                </w14:shadow>
              </w:rPr>
              <w:fldChar w:fldCharType="separate"/>
            </w:r>
            <w:r w:rsidRPr="0094729B">
              <w:rPr>
                <w:sz w:val="28"/>
                <w14:shadow w14:blurRad="50800" w14:dist="38100" w14:dir="2700000" w14:sx="100000" w14:sy="100000" w14:kx="0" w14:ky="0" w14:algn="tl">
                  <w14:srgbClr w14:val="000000">
                    <w14:alpha w14:val="60000"/>
                  </w14:srgbClr>
                </w14:shadow>
              </w:rPr>
              <w:fldChar w:fldCharType="end"/>
            </w:r>
            <w:r w:rsidR="00BE58EE" w:rsidRPr="0094729B">
              <w:rPr>
                <w:sz w:val="24"/>
                <w14:shadow w14:blurRad="50800" w14:dist="38100" w14:dir="2700000" w14:sx="100000" w14:sy="100000" w14:kx="0" w14:ky="0" w14:algn="tl">
                  <w14:srgbClr w14:val="000000">
                    <w14:alpha w14:val="60000"/>
                  </w14:srgbClr>
                </w14:shadow>
              </w:rPr>
              <w:t xml:space="preserve"> </w:t>
            </w:r>
            <w:r w:rsidR="00BE58EE" w:rsidRPr="0094729B">
              <w:rPr>
                <w:sz w:val="22"/>
              </w:rPr>
              <w:t>Convert vacation leave to deferred compensation</w:t>
            </w:r>
            <w:r w:rsidR="00BE58EE" w:rsidRPr="0094729B">
              <w:t xml:space="preserve"> – </w:t>
            </w:r>
            <w:r w:rsidR="00BE58EE" w:rsidRPr="0094729B">
              <w:rPr>
                <w:sz w:val="16"/>
              </w:rPr>
              <w:t xml:space="preserve">Hours to convert:   </w:t>
            </w:r>
            <w:r w:rsidRPr="0094729B">
              <w:rPr>
                <w:sz w:val="16"/>
                <w:u w:val="single"/>
              </w:rPr>
              <w:fldChar w:fldCharType="begin">
                <w:ffData>
                  <w:name w:val=""/>
                  <w:enabled/>
                  <w:calcOnExit w:val="0"/>
                  <w:statusText w:type="text" w:val="type hours to convert. limits may apply"/>
                  <w:textInput/>
                </w:ffData>
              </w:fldChar>
            </w:r>
            <w:r w:rsidRPr="0094729B">
              <w:rPr>
                <w:sz w:val="16"/>
                <w:u w:val="single"/>
              </w:rPr>
              <w:instrText xml:space="preserve"> FORMTEXT </w:instrText>
            </w:r>
            <w:r w:rsidRPr="0094729B">
              <w:rPr>
                <w:sz w:val="16"/>
                <w:u w:val="single"/>
              </w:rPr>
            </w:r>
            <w:r w:rsidRPr="0094729B">
              <w:rPr>
                <w:sz w:val="16"/>
                <w:u w:val="single"/>
              </w:rPr>
              <w:fldChar w:fldCharType="separate"/>
            </w:r>
            <w:r w:rsidRPr="0094729B">
              <w:rPr>
                <w:noProof/>
                <w:sz w:val="16"/>
                <w:u w:val="single"/>
              </w:rPr>
              <w:t> </w:t>
            </w:r>
            <w:r w:rsidRPr="0094729B">
              <w:rPr>
                <w:noProof/>
                <w:sz w:val="16"/>
                <w:u w:val="single"/>
              </w:rPr>
              <w:t> </w:t>
            </w:r>
            <w:r w:rsidRPr="0094729B">
              <w:rPr>
                <w:noProof/>
                <w:sz w:val="16"/>
                <w:u w:val="single"/>
              </w:rPr>
              <w:t> </w:t>
            </w:r>
            <w:r w:rsidRPr="0094729B">
              <w:rPr>
                <w:noProof/>
                <w:sz w:val="16"/>
                <w:u w:val="single"/>
              </w:rPr>
              <w:t> </w:t>
            </w:r>
            <w:r w:rsidRPr="0094729B">
              <w:rPr>
                <w:noProof/>
                <w:sz w:val="16"/>
                <w:u w:val="single"/>
              </w:rPr>
              <w:t> </w:t>
            </w:r>
            <w:r w:rsidRPr="0094729B">
              <w:rPr>
                <w:sz w:val="16"/>
                <w:u w:val="single"/>
              </w:rPr>
              <w:fldChar w:fldCharType="end"/>
            </w:r>
            <w:r w:rsidR="00BE58EE" w:rsidRPr="0094729B">
              <w:rPr>
                <w:sz w:val="16"/>
              </w:rPr>
              <w:t xml:space="preserve">   </w:t>
            </w:r>
            <w:r w:rsidR="00BE58EE" w:rsidRPr="0094729B">
              <w:rPr>
                <w:b w:val="0"/>
                <w:sz w:val="16"/>
              </w:rPr>
              <w:t>(Limits may apply)</w:t>
            </w:r>
          </w:p>
          <w:p w:rsidR="00BE58EE" w:rsidRPr="0094729B" w:rsidRDefault="00BE58EE">
            <w:pPr>
              <w:rPr>
                <w:sz w:val="16"/>
              </w:rPr>
            </w:pPr>
          </w:p>
        </w:tc>
      </w:tr>
      <w:tr w:rsidR="00BE58EE" w:rsidRPr="0094729B" w:rsidTr="00053C41">
        <w:trPr>
          <w:cantSplit/>
        </w:trPr>
        <w:tc>
          <w:tcPr>
            <w:tcW w:w="5300" w:type="dxa"/>
          </w:tcPr>
          <w:p w:rsidR="00BE58EE" w:rsidRPr="0094729B" w:rsidRDefault="00BE58EE">
            <w:pPr>
              <w:rPr>
                <w:sz w:val="12"/>
              </w:rPr>
            </w:pPr>
            <w:r w:rsidRPr="0094729B">
              <w:rPr>
                <w:sz w:val="16"/>
              </w:rPr>
              <w:t>Effective Pay Period End Date</w:t>
            </w:r>
          </w:p>
          <w:p w:rsidR="00BE58EE" w:rsidRPr="0094729B" w:rsidRDefault="00BE58EE">
            <w:pPr>
              <w:rPr>
                <w:sz w:val="12"/>
              </w:rPr>
            </w:pPr>
          </w:p>
          <w:p w:rsidR="00BE58EE" w:rsidRPr="0094729B" w:rsidRDefault="00B12372">
            <w:pPr>
              <w:rPr>
                <w:sz w:val="12"/>
              </w:rPr>
            </w:pPr>
            <w:r w:rsidRPr="0094729B">
              <w:rPr>
                <w:b/>
              </w:rPr>
              <w:fldChar w:fldCharType="begin">
                <w:ffData>
                  <w:name w:val="Text6"/>
                  <w:enabled/>
                  <w:calcOnExit w:val="0"/>
                  <w:statusText w:type="text" w:val="type effective pay period end date"/>
                  <w:textInput>
                    <w:type w:val="date"/>
                    <w:format w:val="M/d/yyyy"/>
                  </w:textInput>
                </w:ffData>
              </w:fldChar>
            </w:r>
            <w:bookmarkStart w:id="7" w:name="Text6"/>
            <w:r w:rsidRPr="0094729B">
              <w:rPr>
                <w:b/>
              </w:rPr>
              <w:instrText xml:space="preserve"> FORMTEXT </w:instrText>
            </w:r>
            <w:r w:rsidRPr="0094729B">
              <w:rPr>
                <w:b/>
              </w:rPr>
            </w:r>
            <w:r w:rsidRPr="0094729B">
              <w:rPr>
                <w:b/>
              </w:rPr>
              <w:fldChar w:fldCharType="separate"/>
            </w:r>
            <w:r w:rsidRPr="0094729B">
              <w:rPr>
                <w:b/>
                <w:noProof/>
              </w:rPr>
              <w:t> </w:t>
            </w:r>
            <w:r w:rsidRPr="0094729B">
              <w:rPr>
                <w:b/>
                <w:noProof/>
              </w:rPr>
              <w:t> </w:t>
            </w:r>
            <w:r w:rsidRPr="0094729B">
              <w:rPr>
                <w:b/>
                <w:noProof/>
              </w:rPr>
              <w:t> </w:t>
            </w:r>
            <w:r w:rsidRPr="0094729B">
              <w:rPr>
                <w:b/>
                <w:noProof/>
              </w:rPr>
              <w:t> </w:t>
            </w:r>
            <w:r w:rsidRPr="0094729B">
              <w:rPr>
                <w:b/>
                <w:noProof/>
              </w:rPr>
              <w:t> </w:t>
            </w:r>
            <w:r w:rsidRPr="0094729B">
              <w:rPr>
                <w:b/>
              </w:rPr>
              <w:fldChar w:fldCharType="end"/>
            </w:r>
            <w:bookmarkEnd w:id="7"/>
            <w:r w:rsidR="00BE58EE" w:rsidRPr="0094729B">
              <w:rPr>
                <w:b/>
              </w:rPr>
              <w:tab/>
            </w:r>
          </w:p>
          <w:p w:rsidR="00BE58EE" w:rsidRPr="0094729B" w:rsidRDefault="00BE58EE">
            <w:pPr>
              <w:rPr>
                <w:b/>
                <w:sz w:val="8"/>
              </w:rPr>
            </w:pPr>
          </w:p>
        </w:tc>
        <w:tc>
          <w:tcPr>
            <w:tcW w:w="5300" w:type="dxa"/>
            <w:gridSpan w:val="2"/>
          </w:tcPr>
          <w:p w:rsidR="00BE58EE" w:rsidRPr="0094729B" w:rsidRDefault="00BE58EE">
            <w:pPr>
              <w:rPr>
                <w:sz w:val="12"/>
              </w:rPr>
            </w:pPr>
            <w:r w:rsidRPr="0094729B">
              <w:rPr>
                <w:sz w:val="16"/>
              </w:rPr>
              <w:t>Effective Pay Date</w:t>
            </w:r>
          </w:p>
          <w:p w:rsidR="00BE58EE" w:rsidRPr="0094729B" w:rsidRDefault="00BE58EE">
            <w:pPr>
              <w:rPr>
                <w:sz w:val="12"/>
              </w:rPr>
            </w:pPr>
          </w:p>
          <w:p w:rsidR="00BE58EE" w:rsidRPr="0094729B" w:rsidRDefault="00B12372">
            <w:pPr>
              <w:rPr>
                <w:sz w:val="12"/>
              </w:rPr>
            </w:pPr>
            <w:r w:rsidRPr="0094729B">
              <w:rPr>
                <w:b/>
              </w:rPr>
              <w:fldChar w:fldCharType="begin">
                <w:ffData>
                  <w:name w:val=""/>
                  <w:enabled/>
                  <w:calcOnExit w:val="0"/>
                  <w:statusText w:type="text" w:val="type effective pay date"/>
                  <w:textInput>
                    <w:type w:val="date"/>
                    <w:format w:val="M/d/yyyy"/>
                  </w:textInput>
                </w:ffData>
              </w:fldChar>
            </w:r>
            <w:r w:rsidRPr="0094729B">
              <w:rPr>
                <w:b/>
              </w:rPr>
              <w:instrText xml:space="preserve"> FORMTEXT </w:instrText>
            </w:r>
            <w:r w:rsidRPr="0094729B">
              <w:rPr>
                <w:b/>
              </w:rPr>
            </w:r>
            <w:r w:rsidRPr="0094729B">
              <w:rPr>
                <w:b/>
              </w:rPr>
              <w:fldChar w:fldCharType="separate"/>
            </w:r>
            <w:r w:rsidRPr="0094729B">
              <w:rPr>
                <w:b/>
                <w:noProof/>
              </w:rPr>
              <w:t> </w:t>
            </w:r>
            <w:r w:rsidRPr="0094729B">
              <w:rPr>
                <w:b/>
                <w:noProof/>
              </w:rPr>
              <w:t> </w:t>
            </w:r>
            <w:r w:rsidRPr="0094729B">
              <w:rPr>
                <w:b/>
                <w:noProof/>
              </w:rPr>
              <w:t> </w:t>
            </w:r>
            <w:r w:rsidRPr="0094729B">
              <w:rPr>
                <w:b/>
                <w:noProof/>
              </w:rPr>
              <w:t> </w:t>
            </w:r>
            <w:r w:rsidRPr="0094729B">
              <w:rPr>
                <w:b/>
                <w:noProof/>
              </w:rPr>
              <w:t> </w:t>
            </w:r>
            <w:r w:rsidRPr="0094729B">
              <w:rPr>
                <w:b/>
              </w:rPr>
              <w:fldChar w:fldCharType="end"/>
            </w:r>
          </w:p>
          <w:p w:rsidR="00BE58EE" w:rsidRPr="0094729B" w:rsidRDefault="00BE58EE">
            <w:pPr>
              <w:rPr>
                <w:b/>
                <w:sz w:val="16"/>
              </w:rPr>
            </w:pPr>
          </w:p>
        </w:tc>
      </w:tr>
      <w:tr w:rsidR="00BE58EE" w:rsidRPr="0094729B" w:rsidTr="00053C41">
        <w:trPr>
          <w:cantSplit/>
        </w:trPr>
        <w:tc>
          <w:tcPr>
            <w:tcW w:w="10600" w:type="dxa"/>
            <w:gridSpan w:val="3"/>
          </w:tcPr>
          <w:p w:rsidR="00BE58EE" w:rsidRPr="0094729B" w:rsidRDefault="00BE58EE">
            <w:pPr>
              <w:rPr>
                <w:sz w:val="8"/>
              </w:rPr>
            </w:pPr>
          </w:p>
          <w:p w:rsidR="00BE58EE" w:rsidRPr="0094729B" w:rsidRDefault="00BE58EE">
            <w:pPr>
              <w:pStyle w:val="BodyText"/>
              <w:rPr>
                <w:sz w:val="18"/>
              </w:rPr>
            </w:pPr>
            <w:r w:rsidRPr="0094729B">
              <w:rPr>
                <w:sz w:val="18"/>
              </w:rPr>
              <w:t xml:space="preserve">I understand that this amount is included in the annual deferred compensation plan maximum and it is my responsibility to adjust my future deductions to avoid exceeding the calendar year deferred compensation plan maximum. </w:t>
            </w:r>
          </w:p>
          <w:p w:rsidR="00BE58EE" w:rsidRPr="0094729B" w:rsidRDefault="00BE58EE">
            <w:pPr>
              <w:pStyle w:val="Header"/>
              <w:tabs>
                <w:tab w:val="clear" w:pos="4320"/>
                <w:tab w:val="clear" w:pos="8640"/>
              </w:tabs>
              <w:rPr>
                <w:sz w:val="16"/>
              </w:rPr>
            </w:pPr>
          </w:p>
        </w:tc>
      </w:tr>
      <w:tr w:rsidR="00BE58EE" w:rsidRPr="0094729B" w:rsidTr="00053C41">
        <w:trPr>
          <w:cantSplit/>
        </w:trPr>
        <w:tc>
          <w:tcPr>
            <w:tcW w:w="7300" w:type="dxa"/>
            <w:gridSpan w:val="2"/>
          </w:tcPr>
          <w:p w:rsidR="00BE58EE" w:rsidRPr="0094729B" w:rsidRDefault="00BE58EE">
            <w:pPr>
              <w:rPr>
                <w:sz w:val="16"/>
              </w:rPr>
            </w:pPr>
            <w:r w:rsidRPr="0094729B">
              <w:rPr>
                <w:sz w:val="16"/>
              </w:rPr>
              <w:t>Employee Signature</w:t>
            </w:r>
          </w:p>
          <w:p w:rsidR="00BE58EE" w:rsidRPr="0094729B" w:rsidRDefault="00BE58EE">
            <w:pPr>
              <w:rPr>
                <w:sz w:val="16"/>
              </w:rPr>
            </w:pPr>
          </w:p>
        </w:tc>
        <w:tc>
          <w:tcPr>
            <w:tcW w:w="3300" w:type="dxa"/>
          </w:tcPr>
          <w:p w:rsidR="00BE58EE" w:rsidRPr="0094729B" w:rsidRDefault="00BE58EE">
            <w:pPr>
              <w:rPr>
                <w:sz w:val="16"/>
              </w:rPr>
            </w:pPr>
            <w:r w:rsidRPr="0094729B">
              <w:rPr>
                <w:sz w:val="16"/>
              </w:rPr>
              <w:t>Date</w:t>
            </w:r>
          </w:p>
          <w:p w:rsidR="00BE58EE" w:rsidRPr="0094729B" w:rsidRDefault="00BE58EE">
            <w:pPr>
              <w:rPr>
                <w:sz w:val="8"/>
              </w:rPr>
            </w:pPr>
          </w:p>
          <w:p w:rsidR="00BE58EE" w:rsidRPr="0094729B" w:rsidRDefault="00B12372">
            <w:pPr>
              <w:rPr>
                <w:b/>
                <w:sz w:val="16"/>
              </w:rPr>
            </w:pPr>
            <w:r w:rsidRPr="0094729B">
              <w:rPr>
                <w:b/>
              </w:rPr>
              <w:fldChar w:fldCharType="begin">
                <w:ffData>
                  <w:name w:val="Text7"/>
                  <w:enabled/>
                  <w:calcOnExit w:val="0"/>
                  <w:statusText w:type="text" w:val="type date"/>
                  <w:textInput>
                    <w:type w:val="date"/>
                    <w:format w:val="M/d/yyyy"/>
                  </w:textInput>
                </w:ffData>
              </w:fldChar>
            </w:r>
            <w:bookmarkStart w:id="8" w:name="Text7"/>
            <w:r w:rsidRPr="0094729B">
              <w:rPr>
                <w:b/>
              </w:rPr>
              <w:instrText xml:space="preserve"> FORMTEXT </w:instrText>
            </w:r>
            <w:r w:rsidRPr="0094729B">
              <w:rPr>
                <w:b/>
              </w:rPr>
            </w:r>
            <w:r w:rsidRPr="0094729B">
              <w:rPr>
                <w:b/>
              </w:rPr>
              <w:fldChar w:fldCharType="separate"/>
            </w:r>
            <w:r w:rsidRPr="0094729B">
              <w:rPr>
                <w:b/>
                <w:noProof/>
              </w:rPr>
              <w:t> </w:t>
            </w:r>
            <w:r w:rsidRPr="0094729B">
              <w:rPr>
                <w:b/>
                <w:noProof/>
              </w:rPr>
              <w:t> </w:t>
            </w:r>
            <w:r w:rsidRPr="0094729B">
              <w:rPr>
                <w:b/>
                <w:noProof/>
              </w:rPr>
              <w:t> </w:t>
            </w:r>
            <w:r w:rsidRPr="0094729B">
              <w:rPr>
                <w:b/>
                <w:noProof/>
              </w:rPr>
              <w:t> </w:t>
            </w:r>
            <w:r w:rsidRPr="0094729B">
              <w:rPr>
                <w:b/>
                <w:noProof/>
              </w:rPr>
              <w:t> </w:t>
            </w:r>
            <w:r w:rsidRPr="0094729B">
              <w:rPr>
                <w:b/>
              </w:rPr>
              <w:fldChar w:fldCharType="end"/>
            </w:r>
            <w:bookmarkEnd w:id="8"/>
          </w:p>
        </w:tc>
      </w:tr>
      <w:tr w:rsidR="00BE58EE" w:rsidRPr="0094729B" w:rsidTr="00053C41">
        <w:trPr>
          <w:cantSplit/>
        </w:trPr>
        <w:tc>
          <w:tcPr>
            <w:tcW w:w="7300" w:type="dxa"/>
            <w:gridSpan w:val="2"/>
          </w:tcPr>
          <w:p w:rsidR="00BE58EE" w:rsidRPr="0094729B" w:rsidRDefault="00BE58EE">
            <w:pPr>
              <w:rPr>
                <w:sz w:val="16"/>
              </w:rPr>
            </w:pPr>
            <w:r w:rsidRPr="0094729B">
              <w:rPr>
                <w:sz w:val="16"/>
              </w:rPr>
              <w:t>Agency Signature and Phone Number</w:t>
            </w:r>
          </w:p>
          <w:p w:rsidR="00BE58EE" w:rsidRPr="0094729B" w:rsidRDefault="00BE58EE">
            <w:pPr>
              <w:rPr>
                <w:sz w:val="16"/>
              </w:rPr>
            </w:pPr>
          </w:p>
        </w:tc>
        <w:tc>
          <w:tcPr>
            <w:tcW w:w="3300" w:type="dxa"/>
          </w:tcPr>
          <w:p w:rsidR="00BE58EE" w:rsidRPr="0094729B" w:rsidRDefault="00BE58EE">
            <w:pPr>
              <w:rPr>
                <w:sz w:val="8"/>
              </w:rPr>
            </w:pPr>
            <w:r w:rsidRPr="0094729B">
              <w:rPr>
                <w:sz w:val="16"/>
              </w:rPr>
              <w:t>Date</w:t>
            </w:r>
          </w:p>
          <w:p w:rsidR="00BE58EE" w:rsidRPr="0094729B" w:rsidRDefault="00C7270E">
            <w:pPr>
              <w:rPr>
                <w:sz w:val="16"/>
              </w:rPr>
            </w:pPr>
            <w:r w:rsidRPr="0094729B">
              <w:rPr>
                <w:sz w:val="16"/>
              </w:rPr>
              <w:fldChar w:fldCharType="begin">
                <w:ffData>
                  <w:name w:val="Text8"/>
                  <w:enabled/>
                  <w:calcOnExit w:val="0"/>
                  <w:statusText w:type="text" w:val="type date. This is the final field in this form."/>
                  <w:textInput/>
                </w:ffData>
              </w:fldChar>
            </w:r>
            <w:bookmarkStart w:id="9" w:name="Text8"/>
            <w:r w:rsidRPr="0094729B">
              <w:rPr>
                <w:sz w:val="16"/>
              </w:rPr>
              <w:instrText xml:space="preserve"> FORMTEXT </w:instrText>
            </w:r>
            <w:r w:rsidRPr="0094729B">
              <w:rPr>
                <w:sz w:val="16"/>
              </w:rPr>
            </w:r>
            <w:r w:rsidRPr="0094729B">
              <w:rPr>
                <w:sz w:val="16"/>
              </w:rPr>
              <w:fldChar w:fldCharType="separate"/>
            </w:r>
            <w:r w:rsidRPr="0094729B">
              <w:rPr>
                <w:noProof/>
                <w:sz w:val="16"/>
              </w:rPr>
              <w:t> </w:t>
            </w:r>
            <w:r w:rsidRPr="0094729B">
              <w:rPr>
                <w:noProof/>
                <w:sz w:val="16"/>
              </w:rPr>
              <w:t> </w:t>
            </w:r>
            <w:r w:rsidRPr="0094729B">
              <w:rPr>
                <w:noProof/>
                <w:sz w:val="16"/>
              </w:rPr>
              <w:t> </w:t>
            </w:r>
            <w:r w:rsidRPr="0094729B">
              <w:rPr>
                <w:noProof/>
                <w:sz w:val="16"/>
              </w:rPr>
              <w:t> </w:t>
            </w:r>
            <w:r w:rsidRPr="0094729B">
              <w:rPr>
                <w:noProof/>
                <w:sz w:val="16"/>
              </w:rPr>
              <w:t> </w:t>
            </w:r>
            <w:r w:rsidRPr="0094729B">
              <w:rPr>
                <w:sz w:val="16"/>
              </w:rPr>
              <w:fldChar w:fldCharType="end"/>
            </w:r>
            <w:bookmarkEnd w:id="9"/>
          </w:p>
          <w:p w:rsidR="00BE58EE" w:rsidRPr="0094729B" w:rsidRDefault="00BE58EE">
            <w:pPr>
              <w:rPr>
                <w:sz w:val="16"/>
              </w:rPr>
            </w:pPr>
          </w:p>
        </w:tc>
      </w:tr>
    </w:tbl>
    <w:p w:rsidR="00BE58EE" w:rsidRPr="0094729B" w:rsidRDefault="00BE58EE">
      <w:pPr>
        <w:rPr>
          <w:sz w:val="16"/>
        </w:rPr>
      </w:pPr>
    </w:p>
    <w:p w:rsidR="00BE58EE" w:rsidRPr="0094729B" w:rsidRDefault="00BE58EE">
      <w:pPr>
        <w:outlineLvl w:val="0"/>
        <w:rPr>
          <w:b/>
          <w:sz w:val="18"/>
          <w:u w:val="single"/>
        </w:rPr>
      </w:pPr>
      <w:r w:rsidRPr="0094729B">
        <w:rPr>
          <w:b/>
          <w:sz w:val="18"/>
          <w:u w:val="single"/>
        </w:rPr>
        <w:t>Agency instructions:</w:t>
      </w:r>
    </w:p>
    <w:p w:rsidR="00BE58EE" w:rsidRPr="0094729B" w:rsidRDefault="00BE58EE">
      <w:pPr>
        <w:outlineLvl w:val="0"/>
        <w:rPr>
          <w:b/>
          <w:sz w:val="18"/>
          <w:u w:val="single"/>
        </w:rPr>
      </w:pPr>
    </w:p>
    <w:p w:rsidR="00BE58EE" w:rsidRPr="0094729B" w:rsidRDefault="00BE58EE">
      <w:pPr>
        <w:numPr>
          <w:ilvl w:val="0"/>
          <w:numId w:val="2"/>
        </w:numPr>
        <w:rPr>
          <w:sz w:val="18"/>
        </w:rPr>
      </w:pPr>
      <w:r w:rsidRPr="0094729B">
        <w:rPr>
          <w:sz w:val="18"/>
        </w:rPr>
        <w:t>Follow SEMA4 Operating Policy and Procedures and Steps in SEMA4 Help.</w:t>
      </w:r>
    </w:p>
    <w:p w:rsidR="00BE58EE" w:rsidRPr="0094729B" w:rsidRDefault="00BE58EE">
      <w:pPr>
        <w:numPr>
          <w:ilvl w:val="0"/>
          <w:numId w:val="2"/>
        </w:numPr>
        <w:rPr>
          <w:sz w:val="18"/>
        </w:rPr>
      </w:pPr>
      <w:r w:rsidRPr="0094729B">
        <w:rPr>
          <w:sz w:val="18"/>
        </w:rPr>
        <w:t>Retain this form in agency files. Do not submit to the Minnesota Deferred Compensation Plan.</w:t>
      </w:r>
    </w:p>
    <w:p w:rsidR="00BE58EE" w:rsidRPr="0094729B" w:rsidRDefault="00BE58EE">
      <w:pPr>
        <w:numPr>
          <w:ilvl w:val="0"/>
          <w:numId w:val="2"/>
        </w:numPr>
        <w:rPr>
          <w:sz w:val="18"/>
        </w:rPr>
      </w:pPr>
      <w:r w:rsidRPr="0094729B">
        <w:rPr>
          <w:sz w:val="18"/>
        </w:rPr>
        <w:t xml:space="preserve">If </w:t>
      </w:r>
      <w:r w:rsidR="00AD6F26" w:rsidRPr="0094729B">
        <w:rPr>
          <w:sz w:val="18"/>
        </w:rPr>
        <w:t>an employee</w:t>
      </w:r>
      <w:r w:rsidRPr="0094729B">
        <w:rPr>
          <w:sz w:val="18"/>
        </w:rPr>
        <w:t xml:space="preserve"> submit</w:t>
      </w:r>
      <w:r w:rsidR="00AD6F26" w:rsidRPr="0094729B">
        <w:rPr>
          <w:sz w:val="18"/>
        </w:rPr>
        <w:t>s</w:t>
      </w:r>
      <w:r w:rsidRPr="0094729B">
        <w:rPr>
          <w:sz w:val="18"/>
        </w:rPr>
        <w:t xml:space="preserve"> the Minnesota State Deferred Compensation Plan enrollment form</w:t>
      </w:r>
      <w:r w:rsidR="00821D02" w:rsidRPr="0094729B">
        <w:rPr>
          <w:sz w:val="18"/>
        </w:rPr>
        <w:t>,</w:t>
      </w:r>
      <w:r w:rsidR="00AD6F26" w:rsidRPr="0094729B">
        <w:rPr>
          <w:sz w:val="18"/>
        </w:rPr>
        <w:t xml:space="preserve"> send it to the address</w:t>
      </w:r>
      <w:r w:rsidR="00821D02" w:rsidRPr="0094729B">
        <w:rPr>
          <w:sz w:val="18"/>
        </w:rPr>
        <w:t xml:space="preserve"> on the form</w:t>
      </w:r>
      <w:r w:rsidRPr="0094729B">
        <w:rPr>
          <w:sz w:val="18"/>
        </w:rPr>
        <w:t xml:space="preserve"> and r</w:t>
      </w:r>
      <w:r w:rsidR="00AD6F26" w:rsidRPr="0094729B">
        <w:rPr>
          <w:sz w:val="18"/>
        </w:rPr>
        <w:t xml:space="preserve">etain a copy for agency files. </w:t>
      </w:r>
    </w:p>
    <w:p w:rsidR="00BE58EE" w:rsidRPr="0094729B" w:rsidRDefault="00BE58EE">
      <w:pPr>
        <w:rPr>
          <w:sz w:val="18"/>
        </w:rPr>
      </w:pPr>
    </w:p>
    <w:p w:rsidR="00BE58EE" w:rsidRDefault="00B80841">
      <w:r w:rsidRPr="0094729B">
        <w:rPr>
          <w:sz w:val="16"/>
        </w:rPr>
        <w:t>FI-00599-10</w:t>
      </w:r>
      <w:r w:rsidR="00D34D4A" w:rsidRPr="0094729B">
        <w:rPr>
          <w:sz w:val="16"/>
        </w:rPr>
        <w:t xml:space="preserve">   0</w:t>
      </w:r>
      <w:r w:rsidR="00E76B97" w:rsidRPr="0094729B">
        <w:rPr>
          <w:sz w:val="16"/>
        </w:rPr>
        <w:t>3</w:t>
      </w:r>
      <w:r w:rsidR="00BE58EE" w:rsidRPr="0094729B">
        <w:rPr>
          <w:sz w:val="16"/>
        </w:rPr>
        <w:t>/20</w:t>
      </w:r>
      <w:r w:rsidR="00D34D4A" w:rsidRPr="0094729B">
        <w:rPr>
          <w:sz w:val="16"/>
        </w:rPr>
        <w:t>1</w:t>
      </w:r>
      <w:r w:rsidRPr="0094729B">
        <w:rPr>
          <w:sz w:val="16"/>
        </w:rPr>
        <w:t>8</w:t>
      </w:r>
    </w:p>
    <w:sectPr w:rsidR="00BE58EE">
      <w:pgSz w:w="12240" w:h="15840"/>
      <w:pgMar w:top="1008" w:right="806" w:bottom="1008" w:left="86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21405"/>
    <w:multiLevelType w:val="hybridMultilevel"/>
    <w:tmpl w:val="5D2E0E64"/>
    <w:lvl w:ilvl="0" w:tplc="FFFFFFFF">
      <w:start w:val="1"/>
      <w:numFmt w:val="decimal"/>
      <w:lvlText w:val="%1."/>
      <w:lvlJc w:val="left"/>
      <w:pPr>
        <w:tabs>
          <w:tab w:val="num" w:pos="520"/>
        </w:tabs>
        <w:ind w:left="520" w:hanging="360"/>
      </w:pPr>
    </w:lvl>
    <w:lvl w:ilvl="1" w:tplc="FFFFFFFF" w:tentative="1">
      <w:start w:val="1"/>
      <w:numFmt w:val="lowerLetter"/>
      <w:lvlText w:val="%2."/>
      <w:lvlJc w:val="left"/>
      <w:pPr>
        <w:tabs>
          <w:tab w:val="num" w:pos="1240"/>
        </w:tabs>
        <w:ind w:left="1240" w:hanging="360"/>
      </w:pPr>
    </w:lvl>
    <w:lvl w:ilvl="2" w:tplc="FFFFFFFF" w:tentative="1">
      <w:start w:val="1"/>
      <w:numFmt w:val="lowerRoman"/>
      <w:lvlText w:val="%3."/>
      <w:lvlJc w:val="right"/>
      <w:pPr>
        <w:tabs>
          <w:tab w:val="num" w:pos="1960"/>
        </w:tabs>
        <w:ind w:left="1960" w:hanging="180"/>
      </w:pPr>
    </w:lvl>
    <w:lvl w:ilvl="3" w:tplc="FFFFFFFF" w:tentative="1">
      <w:start w:val="1"/>
      <w:numFmt w:val="decimal"/>
      <w:lvlText w:val="%4."/>
      <w:lvlJc w:val="left"/>
      <w:pPr>
        <w:tabs>
          <w:tab w:val="num" w:pos="2680"/>
        </w:tabs>
        <w:ind w:left="2680" w:hanging="360"/>
      </w:pPr>
    </w:lvl>
    <w:lvl w:ilvl="4" w:tplc="FFFFFFFF" w:tentative="1">
      <w:start w:val="1"/>
      <w:numFmt w:val="lowerLetter"/>
      <w:lvlText w:val="%5."/>
      <w:lvlJc w:val="left"/>
      <w:pPr>
        <w:tabs>
          <w:tab w:val="num" w:pos="3400"/>
        </w:tabs>
        <w:ind w:left="3400" w:hanging="360"/>
      </w:pPr>
    </w:lvl>
    <w:lvl w:ilvl="5" w:tplc="FFFFFFFF" w:tentative="1">
      <w:start w:val="1"/>
      <w:numFmt w:val="lowerRoman"/>
      <w:lvlText w:val="%6."/>
      <w:lvlJc w:val="right"/>
      <w:pPr>
        <w:tabs>
          <w:tab w:val="num" w:pos="4120"/>
        </w:tabs>
        <w:ind w:left="4120" w:hanging="180"/>
      </w:pPr>
    </w:lvl>
    <w:lvl w:ilvl="6" w:tplc="FFFFFFFF" w:tentative="1">
      <w:start w:val="1"/>
      <w:numFmt w:val="decimal"/>
      <w:lvlText w:val="%7."/>
      <w:lvlJc w:val="left"/>
      <w:pPr>
        <w:tabs>
          <w:tab w:val="num" w:pos="4840"/>
        </w:tabs>
        <w:ind w:left="4840" w:hanging="360"/>
      </w:pPr>
    </w:lvl>
    <w:lvl w:ilvl="7" w:tplc="FFFFFFFF" w:tentative="1">
      <w:start w:val="1"/>
      <w:numFmt w:val="lowerLetter"/>
      <w:lvlText w:val="%8."/>
      <w:lvlJc w:val="left"/>
      <w:pPr>
        <w:tabs>
          <w:tab w:val="num" w:pos="5560"/>
        </w:tabs>
        <w:ind w:left="5560" w:hanging="360"/>
      </w:pPr>
    </w:lvl>
    <w:lvl w:ilvl="8" w:tplc="FFFFFFFF" w:tentative="1">
      <w:start w:val="1"/>
      <w:numFmt w:val="lowerRoman"/>
      <w:lvlText w:val="%9."/>
      <w:lvlJc w:val="right"/>
      <w:pPr>
        <w:tabs>
          <w:tab w:val="num" w:pos="6280"/>
        </w:tabs>
        <w:ind w:left="6280" w:hanging="180"/>
      </w:pPr>
    </w:lvl>
  </w:abstractNum>
  <w:abstractNum w:abstractNumId="1" w15:restartNumberingAfterBreak="0">
    <w:nsid w:val="3F560C72"/>
    <w:multiLevelType w:val="hybridMultilevel"/>
    <w:tmpl w:val="5406CD66"/>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BB"/>
    <w:rsid w:val="00053C41"/>
    <w:rsid w:val="0012664F"/>
    <w:rsid w:val="00182DBB"/>
    <w:rsid w:val="001D2EDC"/>
    <w:rsid w:val="00255B5E"/>
    <w:rsid w:val="00297FB1"/>
    <w:rsid w:val="00355CFA"/>
    <w:rsid w:val="003F2A20"/>
    <w:rsid w:val="004678D0"/>
    <w:rsid w:val="004C61AA"/>
    <w:rsid w:val="005E0089"/>
    <w:rsid w:val="00677A3F"/>
    <w:rsid w:val="00821D02"/>
    <w:rsid w:val="008337C6"/>
    <w:rsid w:val="0094729B"/>
    <w:rsid w:val="00953B04"/>
    <w:rsid w:val="0097384A"/>
    <w:rsid w:val="009942CD"/>
    <w:rsid w:val="00A06699"/>
    <w:rsid w:val="00A37F5E"/>
    <w:rsid w:val="00A77749"/>
    <w:rsid w:val="00AD6F26"/>
    <w:rsid w:val="00B12372"/>
    <w:rsid w:val="00B80841"/>
    <w:rsid w:val="00B97D5B"/>
    <w:rsid w:val="00BE58EE"/>
    <w:rsid w:val="00C7270E"/>
    <w:rsid w:val="00CF4CFC"/>
    <w:rsid w:val="00D34D4A"/>
    <w:rsid w:val="00E11872"/>
    <w:rsid w:val="00E76B97"/>
    <w:rsid w:val="00EE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E11724-003C-4EED-91F8-E599FDBD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sz w:val="22"/>
    </w:rPr>
  </w:style>
  <w:style w:type="paragraph" w:styleId="Header">
    <w:name w:val="header"/>
    <w:basedOn w:val="Normal"/>
    <w:semiHidden/>
    <w:pPr>
      <w:tabs>
        <w:tab w:val="center" w:pos="4320"/>
        <w:tab w:val="right" w:pos="8640"/>
      </w:tabs>
    </w:pPr>
    <w:rPr>
      <w:sz w:val="22"/>
    </w:rPr>
  </w:style>
  <w:style w:type="paragraph" w:styleId="BodyTextIndent">
    <w:name w:val="Body Text Indent"/>
    <w:basedOn w:val="Normal"/>
    <w:semiHidden/>
    <w:pPr>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2547</Characters>
  <Application>Microsoft Office Word</Application>
  <DocSecurity>0</DocSecurity>
  <Lines>79</Lines>
  <Paragraphs>49</Paragraphs>
  <ScaleCrop>false</ScaleCrop>
  <HeadingPairs>
    <vt:vector size="2" baseType="variant">
      <vt:variant>
        <vt:lpstr>Title</vt:lpstr>
      </vt:variant>
      <vt:variant>
        <vt:i4>1</vt:i4>
      </vt:variant>
    </vt:vector>
  </HeadingPairs>
  <TitlesOfParts>
    <vt:vector size="1" baseType="lpstr">
      <vt:lpstr>FORM: Selection of Deferred Compensation Option</vt:lpstr>
    </vt:vector>
  </TitlesOfParts>
  <Company>State of Minnesota</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Selection of Deferred Compensation Option</dc:title>
  <dc:subject>Selection of Deferred Compensation Option</dc:subject>
  <dc:creator>State of Minnesota</dc:creator>
  <cp:lastModifiedBy>Peterson, Pamela L (MMB)</cp:lastModifiedBy>
  <cp:revision>3</cp:revision>
  <cp:lastPrinted>2011-02-07T14:36:00Z</cp:lastPrinted>
  <dcterms:created xsi:type="dcterms:W3CDTF">2018-03-19T15:17:00Z</dcterms:created>
  <dcterms:modified xsi:type="dcterms:W3CDTF">2018-03-19T15:27:00Z</dcterms:modified>
</cp:coreProperties>
</file>