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393BB" w14:textId="77777777" w:rsidR="00F97ED3" w:rsidRPr="008A7F63" w:rsidRDefault="00F97ED3">
      <w:pPr>
        <w:widowControl/>
        <w:tabs>
          <w:tab w:val="center" w:pos="5040"/>
        </w:tabs>
        <w:rPr>
          <w:b/>
        </w:rPr>
      </w:pPr>
      <w:r>
        <w:tab/>
      </w:r>
      <w:r w:rsidRPr="008A7F63">
        <w:rPr>
          <w:b/>
          <w:sz w:val="28"/>
        </w:rPr>
        <w:t>1-4 FAMILY RIDER</w:t>
      </w:r>
    </w:p>
    <w:p w14:paraId="005751A4" w14:textId="684F570F" w:rsidR="00F97ED3" w:rsidRPr="008A7F63" w:rsidRDefault="00F97ED3">
      <w:pPr>
        <w:widowControl/>
        <w:tabs>
          <w:tab w:val="center" w:pos="5040"/>
        </w:tabs>
        <w:rPr>
          <w:b/>
          <w:sz w:val="20"/>
        </w:rPr>
      </w:pPr>
      <w:r w:rsidRPr="008A7F63">
        <w:rPr>
          <w:b/>
          <w:sz w:val="20"/>
        </w:rPr>
        <w:tab/>
      </w:r>
    </w:p>
    <w:p w14:paraId="2B37467C" w14:textId="47028EBC" w:rsidR="00F97ED3" w:rsidRPr="008A7F63" w:rsidRDefault="00F97ED3">
      <w:pPr>
        <w:widowControl/>
        <w:ind w:firstLine="720"/>
        <w:jc w:val="both"/>
        <w:rPr>
          <w:sz w:val="22"/>
          <w:szCs w:val="22"/>
        </w:rPr>
      </w:pPr>
      <w:r w:rsidRPr="008A7F63">
        <w:rPr>
          <w:sz w:val="22"/>
          <w:szCs w:val="22"/>
        </w:rPr>
        <w:t>THIS 1-4 FAMILY RIDER is made this ______________ day of _______________________, ______, and is incorporated into and amends and supplements the Mortgage,</w:t>
      </w:r>
      <w:r w:rsidR="0043132A" w:rsidRPr="008A7F63">
        <w:rPr>
          <w:sz w:val="22"/>
          <w:szCs w:val="22"/>
        </w:rPr>
        <w:t xml:space="preserve"> Mortgage Deed,</w:t>
      </w:r>
      <w:r w:rsidRPr="008A7F63">
        <w:rPr>
          <w:sz w:val="22"/>
          <w:szCs w:val="22"/>
        </w:rPr>
        <w:t xml:space="preserve"> Deed of Trust, or Security Deed (the “Security Instrument”) of the same date given by the undersigned (the “Borrower”) to secure Borrower’s Note to ________________________________________________________________________</w:t>
      </w:r>
      <w:r w:rsidR="00206176" w:rsidRPr="008A7F63">
        <w:rPr>
          <w:sz w:val="22"/>
          <w:szCs w:val="22"/>
        </w:rPr>
        <w:t xml:space="preserve"> </w:t>
      </w:r>
      <w:r w:rsidRPr="008A7F63">
        <w:rPr>
          <w:sz w:val="22"/>
          <w:szCs w:val="22"/>
        </w:rPr>
        <w:t>(the “Lender”) of the same date and covering the Property described in the Security Instrument and located at:</w:t>
      </w:r>
    </w:p>
    <w:p w14:paraId="482A9FF5" w14:textId="77777777" w:rsidR="00206176" w:rsidRPr="008A7F63" w:rsidRDefault="00206176">
      <w:pPr>
        <w:widowControl/>
        <w:ind w:firstLine="720"/>
        <w:jc w:val="both"/>
        <w:rPr>
          <w:sz w:val="22"/>
          <w:szCs w:val="22"/>
        </w:rPr>
      </w:pPr>
    </w:p>
    <w:p w14:paraId="1410A406" w14:textId="6C4E27AA" w:rsidR="00F97ED3" w:rsidRPr="008A7F63" w:rsidRDefault="00F97ED3">
      <w:pPr>
        <w:widowControl/>
        <w:jc w:val="both"/>
        <w:rPr>
          <w:sz w:val="22"/>
          <w:szCs w:val="22"/>
        </w:rPr>
      </w:pPr>
      <w:r w:rsidRPr="008A7F63">
        <w:rPr>
          <w:sz w:val="22"/>
          <w:szCs w:val="22"/>
        </w:rPr>
        <w:t>___________________________________________________________________________________________</w:t>
      </w:r>
    </w:p>
    <w:p w14:paraId="5D7132C0" w14:textId="667E3B39" w:rsidR="00F97ED3" w:rsidRPr="008A7F63" w:rsidRDefault="00F97ED3">
      <w:pPr>
        <w:widowControl/>
        <w:jc w:val="center"/>
        <w:rPr>
          <w:sz w:val="22"/>
          <w:szCs w:val="22"/>
        </w:rPr>
      </w:pPr>
      <w:r w:rsidRPr="008A7F63">
        <w:rPr>
          <w:sz w:val="22"/>
          <w:szCs w:val="22"/>
        </w:rPr>
        <w:t>[Property Address]</w:t>
      </w:r>
    </w:p>
    <w:p w14:paraId="13B2F7BD" w14:textId="77777777" w:rsidR="001142B2" w:rsidRPr="008A7F63" w:rsidRDefault="001142B2">
      <w:pPr>
        <w:widowControl/>
        <w:jc w:val="center"/>
        <w:rPr>
          <w:sz w:val="22"/>
          <w:szCs w:val="22"/>
        </w:rPr>
      </w:pPr>
    </w:p>
    <w:p w14:paraId="68E506A4" w14:textId="7154DDDA" w:rsidR="00F97ED3" w:rsidRPr="008A7F63" w:rsidRDefault="00F97ED3" w:rsidP="007A4D40">
      <w:pPr>
        <w:widowControl/>
        <w:spacing w:after="120"/>
        <w:ind w:firstLine="720"/>
        <w:jc w:val="both"/>
        <w:rPr>
          <w:sz w:val="22"/>
          <w:szCs w:val="22"/>
        </w:rPr>
      </w:pPr>
      <w:r w:rsidRPr="008A7F63">
        <w:rPr>
          <w:b/>
          <w:sz w:val="22"/>
          <w:szCs w:val="22"/>
        </w:rPr>
        <w:t xml:space="preserve">1-4 FAMILY COVENANTS.  </w:t>
      </w:r>
      <w:r w:rsidRPr="008A7F63">
        <w:rPr>
          <w:sz w:val="22"/>
          <w:szCs w:val="22"/>
        </w:rPr>
        <w:t>In addition to the representations, warranties, covenants</w:t>
      </w:r>
      <w:r w:rsidR="00F36004" w:rsidRPr="008A7F63">
        <w:rPr>
          <w:sz w:val="22"/>
          <w:szCs w:val="22"/>
        </w:rPr>
        <w:t>,</w:t>
      </w:r>
      <w:r w:rsidRPr="008A7F63">
        <w:rPr>
          <w:sz w:val="22"/>
          <w:szCs w:val="22"/>
        </w:rPr>
        <w:t xml:space="preserve"> and agreements made in the Security Instrument, Borrower and Lender further covenant and agree as follows:</w:t>
      </w:r>
    </w:p>
    <w:p w14:paraId="19DDB3A7" w14:textId="433FB28D" w:rsidR="00206176" w:rsidRPr="008A7F63" w:rsidRDefault="00F97ED3" w:rsidP="007A4D40">
      <w:pPr>
        <w:pStyle w:val="A"/>
        <w:widowControl/>
        <w:numPr>
          <w:ilvl w:val="0"/>
          <w:numId w:val="2"/>
        </w:numPr>
        <w:spacing w:after="120"/>
        <w:ind w:left="720" w:right="720" w:firstLine="720"/>
        <w:jc w:val="both"/>
        <w:rPr>
          <w:sz w:val="22"/>
          <w:szCs w:val="22"/>
        </w:rPr>
      </w:pPr>
      <w:r w:rsidRPr="008A7F63">
        <w:rPr>
          <w:b/>
          <w:sz w:val="22"/>
          <w:szCs w:val="22"/>
        </w:rPr>
        <w:t>ADDITIONAL PROPERTY SUBJECT TO THE SECURITY INSTRUMENT.</w:t>
      </w:r>
      <w:r w:rsidR="00206176" w:rsidRPr="008A7F63">
        <w:rPr>
          <w:sz w:val="22"/>
          <w:szCs w:val="22"/>
        </w:rPr>
        <w:t xml:space="preserve">  </w:t>
      </w:r>
      <w:r w:rsidRPr="008A7F63">
        <w:rPr>
          <w:sz w:val="22"/>
          <w:szCs w:val="22"/>
        </w:rPr>
        <w:t xml:space="preserve">In addition to the Property described in </w:t>
      </w:r>
      <w:r w:rsidR="00080F93" w:rsidRPr="008A7F63">
        <w:rPr>
          <w:sz w:val="22"/>
          <w:szCs w:val="22"/>
        </w:rPr>
        <w:t xml:space="preserve">the </w:t>
      </w:r>
      <w:r w:rsidRPr="008A7F63">
        <w:rPr>
          <w:sz w:val="22"/>
          <w:szCs w:val="22"/>
        </w:rPr>
        <w:t>Security Instrument, the following items now or later attached to the Property, to the extent they are fixtures, are added to the Property description, and will also constitute the Property covered by the Security Instrument: building materials, appliances and goods of every nature whatsoever now or later located in, on, or used, or intended to be used in connection with the Property, including, but not limited to, those for the purposes of supplying or distributing heating, cooling, electricity, gas, water, air and light, fire prevention and extinguishing apparatus, security and access control apparatus, plumbing, bath tubs, water heaters, water closets, sinks, ranges, stoves, refrigerators, dishwashers, disposals, washers, dryers, awnings, storm windows, storm doors, screens, blinds, shades, curtains and curtain rods, attached mirrors, cabinets, paneling</w:t>
      </w:r>
      <w:r w:rsidR="00F36004" w:rsidRPr="008A7F63">
        <w:rPr>
          <w:sz w:val="22"/>
          <w:szCs w:val="22"/>
        </w:rPr>
        <w:t>,</w:t>
      </w:r>
      <w:r w:rsidRPr="008A7F63">
        <w:rPr>
          <w:sz w:val="22"/>
          <w:szCs w:val="22"/>
        </w:rPr>
        <w:t xml:space="preserve"> and attached floor coverings, all of which, including replacements and additions, </w:t>
      </w:r>
      <w:r w:rsidR="008D2402" w:rsidRPr="008A7F63">
        <w:rPr>
          <w:sz w:val="22"/>
          <w:szCs w:val="22"/>
        </w:rPr>
        <w:t xml:space="preserve">will </w:t>
      </w:r>
      <w:r w:rsidRPr="008A7F63">
        <w:rPr>
          <w:sz w:val="22"/>
          <w:szCs w:val="22"/>
        </w:rPr>
        <w:t>be deemed to be and remain a part of the Property covered by the Security Instrument.  All of the foregoing together with the Property described in the Security Instrument (or the leasehold estate if the Security Instrument is on a leasehold) are referred to in this 1-4 Family Rider and the Security Instrument as the “Property.”</w:t>
      </w:r>
    </w:p>
    <w:p w14:paraId="7FB1C2A2" w14:textId="7DB19CF7" w:rsidR="00206176" w:rsidRPr="008A7F63" w:rsidRDefault="00F97ED3" w:rsidP="007A4D40">
      <w:pPr>
        <w:pStyle w:val="A"/>
        <w:widowControl/>
        <w:numPr>
          <w:ilvl w:val="0"/>
          <w:numId w:val="2"/>
        </w:numPr>
        <w:spacing w:after="120"/>
        <w:ind w:left="720" w:right="720" w:firstLine="720"/>
        <w:jc w:val="both"/>
        <w:rPr>
          <w:sz w:val="22"/>
          <w:szCs w:val="22"/>
        </w:rPr>
      </w:pPr>
      <w:r w:rsidRPr="008A7F63">
        <w:rPr>
          <w:b/>
          <w:sz w:val="22"/>
          <w:szCs w:val="22"/>
        </w:rPr>
        <w:t>USE OF PROPERTY; COMPLIANCE WITH LAW.</w:t>
      </w:r>
      <w:r w:rsidRPr="008A7F63">
        <w:rPr>
          <w:sz w:val="22"/>
          <w:szCs w:val="22"/>
        </w:rPr>
        <w:t xml:space="preserve">  Borrower will not seek, agree to</w:t>
      </w:r>
      <w:r w:rsidR="005545FA" w:rsidRPr="008A7F63">
        <w:rPr>
          <w:sz w:val="22"/>
          <w:szCs w:val="22"/>
        </w:rPr>
        <w:t>,</w:t>
      </w:r>
      <w:r w:rsidRPr="008A7F63">
        <w:rPr>
          <w:sz w:val="22"/>
          <w:szCs w:val="22"/>
        </w:rPr>
        <w:t xml:space="preserve"> or make a change in the use of the Property or its zoning classification, unless Lender has agreed in writing to the change.  Borrower will comply with all laws, ordinances, regulations</w:t>
      </w:r>
      <w:r w:rsidR="00F36004" w:rsidRPr="008A7F63">
        <w:rPr>
          <w:sz w:val="22"/>
          <w:szCs w:val="22"/>
        </w:rPr>
        <w:t>,</w:t>
      </w:r>
      <w:r w:rsidRPr="008A7F63">
        <w:rPr>
          <w:sz w:val="22"/>
          <w:szCs w:val="22"/>
        </w:rPr>
        <w:t xml:space="preserve"> and requirements of any governmental body applicable to the Property.</w:t>
      </w:r>
    </w:p>
    <w:p w14:paraId="2461E2A9" w14:textId="77777777" w:rsidR="00206176" w:rsidRPr="008A7F63" w:rsidRDefault="00F97ED3" w:rsidP="007A4D40">
      <w:pPr>
        <w:pStyle w:val="A"/>
        <w:widowControl/>
        <w:numPr>
          <w:ilvl w:val="0"/>
          <w:numId w:val="2"/>
        </w:numPr>
        <w:spacing w:after="120"/>
        <w:ind w:left="720" w:right="720" w:firstLine="720"/>
        <w:jc w:val="both"/>
        <w:rPr>
          <w:sz w:val="22"/>
          <w:szCs w:val="22"/>
        </w:rPr>
      </w:pPr>
      <w:r w:rsidRPr="008A7F63">
        <w:rPr>
          <w:b/>
          <w:sz w:val="22"/>
          <w:szCs w:val="22"/>
        </w:rPr>
        <w:t>BORROWER’S OCCUPANCY.</w:t>
      </w:r>
      <w:r w:rsidRPr="008A7F63">
        <w:rPr>
          <w:sz w:val="22"/>
          <w:szCs w:val="22"/>
        </w:rPr>
        <w:t xml:space="preserve">  Unless Lender and Borrower otherwise agree in writing, Section 6 concerning Borrower’s occupancy of the Property is deleted. </w:t>
      </w:r>
    </w:p>
    <w:p w14:paraId="0B9BBD0E" w14:textId="55CD06B7" w:rsidR="00206176" w:rsidRPr="008A7F63" w:rsidRDefault="00F97ED3" w:rsidP="007A4D40">
      <w:pPr>
        <w:pStyle w:val="A"/>
        <w:widowControl/>
        <w:numPr>
          <w:ilvl w:val="0"/>
          <w:numId w:val="2"/>
        </w:numPr>
        <w:spacing w:after="120"/>
        <w:ind w:left="720" w:right="720" w:firstLine="720"/>
        <w:jc w:val="both"/>
        <w:rPr>
          <w:sz w:val="22"/>
          <w:szCs w:val="22"/>
        </w:rPr>
      </w:pPr>
      <w:r w:rsidRPr="008A7F63">
        <w:rPr>
          <w:b/>
          <w:sz w:val="22"/>
          <w:szCs w:val="22"/>
        </w:rPr>
        <w:t>ASSIGNMENT OF LEASES.</w:t>
      </w:r>
      <w:r w:rsidRPr="008A7F63">
        <w:rPr>
          <w:sz w:val="22"/>
          <w:szCs w:val="22"/>
        </w:rPr>
        <w:t xml:space="preserve">  Upon Lender’s request after default, Borrower </w:t>
      </w:r>
      <w:r w:rsidR="008D2402" w:rsidRPr="008A7F63">
        <w:rPr>
          <w:sz w:val="22"/>
          <w:szCs w:val="22"/>
        </w:rPr>
        <w:t xml:space="preserve">will </w:t>
      </w:r>
      <w:r w:rsidRPr="008A7F63">
        <w:rPr>
          <w:sz w:val="22"/>
          <w:szCs w:val="22"/>
        </w:rPr>
        <w:t xml:space="preserve">assign to Lender all leases of the Property and all security deposits made in connection with leases of the Property.  Upon the assignment, Lender </w:t>
      </w:r>
      <w:r w:rsidR="008D2402" w:rsidRPr="008A7F63">
        <w:rPr>
          <w:sz w:val="22"/>
          <w:szCs w:val="22"/>
        </w:rPr>
        <w:t xml:space="preserve">will </w:t>
      </w:r>
      <w:r w:rsidRPr="008A7F63">
        <w:rPr>
          <w:sz w:val="22"/>
          <w:szCs w:val="22"/>
        </w:rPr>
        <w:t>have the right to modify, extend</w:t>
      </w:r>
      <w:r w:rsidR="00F36004" w:rsidRPr="008A7F63">
        <w:rPr>
          <w:sz w:val="22"/>
          <w:szCs w:val="22"/>
        </w:rPr>
        <w:t>,</w:t>
      </w:r>
      <w:r w:rsidRPr="008A7F63">
        <w:rPr>
          <w:sz w:val="22"/>
          <w:szCs w:val="22"/>
        </w:rPr>
        <w:t xml:space="preserve"> or terminate the existing leases and to execute new leases, in Lender’s sole discretion.  As used in this paragraph </w:t>
      </w:r>
      <w:r w:rsidR="00313430" w:rsidRPr="008A7F63">
        <w:rPr>
          <w:sz w:val="22"/>
          <w:szCs w:val="22"/>
        </w:rPr>
        <w:t>D</w:t>
      </w:r>
      <w:r w:rsidRPr="008A7F63">
        <w:rPr>
          <w:sz w:val="22"/>
          <w:szCs w:val="22"/>
        </w:rPr>
        <w:t xml:space="preserve"> the word “lease” </w:t>
      </w:r>
      <w:r w:rsidR="008D2402" w:rsidRPr="008A7F63">
        <w:rPr>
          <w:sz w:val="22"/>
          <w:szCs w:val="22"/>
        </w:rPr>
        <w:t xml:space="preserve">will </w:t>
      </w:r>
      <w:r w:rsidRPr="008A7F63">
        <w:rPr>
          <w:sz w:val="22"/>
          <w:szCs w:val="22"/>
        </w:rPr>
        <w:t>mean “sublease” if the Security Instrument is on a leasehold.</w:t>
      </w:r>
    </w:p>
    <w:p w14:paraId="628D7AEA" w14:textId="1CBDAF74" w:rsidR="00F97ED3" w:rsidRPr="008A7F63" w:rsidRDefault="00F97ED3" w:rsidP="00206176">
      <w:pPr>
        <w:pStyle w:val="A"/>
        <w:widowControl/>
        <w:numPr>
          <w:ilvl w:val="0"/>
          <w:numId w:val="2"/>
        </w:numPr>
        <w:ind w:left="720" w:right="720" w:firstLine="720"/>
        <w:jc w:val="both"/>
        <w:rPr>
          <w:sz w:val="22"/>
          <w:szCs w:val="22"/>
        </w:rPr>
      </w:pPr>
      <w:r w:rsidRPr="008A7F63">
        <w:rPr>
          <w:b/>
          <w:sz w:val="22"/>
          <w:szCs w:val="22"/>
        </w:rPr>
        <w:t>CROSS-DEFAULT PROVISION.</w:t>
      </w:r>
      <w:r w:rsidRPr="008A7F63">
        <w:rPr>
          <w:sz w:val="22"/>
          <w:szCs w:val="22"/>
        </w:rPr>
        <w:t xml:space="preserve">  Borrower’s default or breach under any note</w:t>
      </w:r>
      <w:r w:rsidR="00071F9F" w:rsidRPr="008A7F63">
        <w:rPr>
          <w:sz w:val="22"/>
          <w:szCs w:val="22"/>
        </w:rPr>
        <w:t xml:space="preserve"> or agreement</w:t>
      </w:r>
      <w:r w:rsidRPr="008A7F63">
        <w:rPr>
          <w:sz w:val="22"/>
          <w:szCs w:val="22"/>
        </w:rPr>
        <w:t xml:space="preserve"> </w:t>
      </w:r>
      <w:r w:rsidR="00413B05" w:rsidRPr="008A7F63">
        <w:rPr>
          <w:sz w:val="22"/>
          <w:szCs w:val="22"/>
        </w:rPr>
        <w:t xml:space="preserve">related </w:t>
      </w:r>
      <w:r w:rsidR="00C00053" w:rsidRPr="008A7F63">
        <w:rPr>
          <w:sz w:val="22"/>
          <w:szCs w:val="22"/>
        </w:rPr>
        <w:t>to the Property in</w:t>
      </w:r>
      <w:r w:rsidRPr="008A7F63">
        <w:rPr>
          <w:sz w:val="22"/>
          <w:szCs w:val="22"/>
        </w:rPr>
        <w:t xml:space="preserve"> which Lender has an interest </w:t>
      </w:r>
      <w:r w:rsidR="008D2402" w:rsidRPr="008A7F63">
        <w:rPr>
          <w:sz w:val="22"/>
          <w:szCs w:val="22"/>
        </w:rPr>
        <w:t xml:space="preserve">will </w:t>
      </w:r>
      <w:r w:rsidRPr="008A7F63">
        <w:rPr>
          <w:sz w:val="22"/>
          <w:szCs w:val="22"/>
        </w:rPr>
        <w:t>be a breach under the Security Instrument and Lender may invoke any of the remedies permitted by the Security Instrument.</w:t>
      </w:r>
    </w:p>
    <w:p w14:paraId="68B1599E" w14:textId="77777777" w:rsidR="00F97ED3" w:rsidRPr="008A7F63" w:rsidRDefault="00F97ED3">
      <w:pPr>
        <w:widowControl/>
        <w:ind w:left="360" w:right="360"/>
        <w:jc w:val="both"/>
        <w:rPr>
          <w:sz w:val="22"/>
          <w:szCs w:val="22"/>
        </w:rPr>
      </w:pPr>
    </w:p>
    <w:p w14:paraId="76C7F0D7" w14:textId="77777777" w:rsidR="00F97ED3" w:rsidRPr="008A7F63" w:rsidRDefault="00F97ED3">
      <w:pPr>
        <w:widowControl/>
        <w:tabs>
          <w:tab w:val="left" w:pos="-1440"/>
        </w:tabs>
        <w:ind w:right="-360"/>
        <w:jc w:val="both"/>
        <w:rPr>
          <w:sz w:val="22"/>
          <w:szCs w:val="22"/>
        </w:rPr>
      </w:pPr>
      <w:r w:rsidRPr="008A7F63">
        <w:rPr>
          <w:sz w:val="22"/>
          <w:szCs w:val="22"/>
        </w:rPr>
        <w:t>BY SIGNING BELOW, Borrower accepts and agrees to the terms and covenants contained in this 1-4 Family Rider.</w:t>
      </w:r>
    </w:p>
    <w:p w14:paraId="1E8041C7" w14:textId="264755CB" w:rsidR="00F97ED3" w:rsidRPr="008A7F63" w:rsidRDefault="00F97ED3">
      <w:pPr>
        <w:widowControl/>
        <w:tabs>
          <w:tab w:val="left" w:pos="-1440"/>
        </w:tabs>
        <w:jc w:val="both"/>
        <w:rPr>
          <w:sz w:val="22"/>
          <w:szCs w:val="22"/>
        </w:rPr>
      </w:pPr>
    </w:p>
    <w:p w14:paraId="19B313C8" w14:textId="77777777" w:rsidR="00206176" w:rsidRPr="008A7F63" w:rsidRDefault="00206176">
      <w:pPr>
        <w:widowControl/>
        <w:tabs>
          <w:tab w:val="left" w:pos="-1440"/>
        </w:tabs>
        <w:jc w:val="both"/>
        <w:rPr>
          <w:sz w:val="22"/>
          <w:szCs w:val="22"/>
        </w:rPr>
      </w:pPr>
    </w:p>
    <w:p w14:paraId="39683880" w14:textId="77777777" w:rsidR="00F97ED3" w:rsidRPr="008A7F63" w:rsidRDefault="00F97ED3">
      <w:pPr>
        <w:widowControl/>
        <w:tabs>
          <w:tab w:val="right" w:pos="10080"/>
        </w:tabs>
        <w:jc w:val="both"/>
        <w:rPr>
          <w:sz w:val="22"/>
          <w:szCs w:val="22"/>
        </w:rPr>
      </w:pPr>
      <w:r w:rsidRPr="008A7F63">
        <w:rPr>
          <w:sz w:val="22"/>
          <w:szCs w:val="22"/>
        </w:rPr>
        <w:tab/>
        <w:t>____________________________________________________(Seal)</w:t>
      </w:r>
    </w:p>
    <w:p w14:paraId="6E4C4BBB" w14:textId="71368AAB" w:rsidR="00F97ED3" w:rsidRPr="008A7F63" w:rsidRDefault="00F97ED3">
      <w:pPr>
        <w:widowControl/>
        <w:tabs>
          <w:tab w:val="right" w:pos="10080"/>
        </w:tabs>
        <w:jc w:val="both"/>
        <w:rPr>
          <w:sz w:val="22"/>
          <w:szCs w:val="22"/>
        </w:rPr>
      </w:pPr>
      <w:r w:rsidRPr="008A7F63">
        <w:rPr>
          <w:sz w:val="22"/>
          <w:szCs w:val="22"/>
        </w:rPr>
        <w:tab/>
        <w:t>-Borrower</w:t>
      </w:r>
    </w:p>
    <w:p w14:paraId="5472BEA7" w14:textId="77777777" w:rsidR="00206176" w:rsidRPr="008A7F63" w:rsidRDefault="00206176">
      <w:pPr>
        <w:widowControl/>
        <w:tabs>
          <w:tab w:val="right" w:pos="10080"/>
        </w:tabs>
        <w:jc w:val="both"/>
        <w:rPr>
          <w:sz w:val="22"/>
          <w:szCs w:val="22"/>
        </w:rPr>
      </w:pPr>
    </w:p>
    <w:p w14:paraId="7131AC53" w14:textId="77777777" w:rsidR="00F97ED3" w:rsidRPr="008A7F63" w:rsidRDefault="00F97ED3">
      <w:pPr>
        <w:widowControl/>
        <w:tabs>
          <w:tab w:val="right" w:pos="10080"/>
        </w:tabs>
        <w:jc w:val="both"/>
        <w:rPr>
          <w:sz w:val="22"/>
          <w:szCs w:val="22"/>
        </w:rPr>
      </w:pPr>
      <w:r w:rsidRPr="008A7F63">
        <w:rPr>
          <w:sz w:val="22"/>
          <w:szCs w:val="22"/>
        </w:rPr>
        <w:tab/>
        <w:t>____________________________________________________(Seal)</w:t>
      </w:r>
    </w:p>
    <w:p w14:paraId="19ACCD6A" w14:textId="77777777" w:rsidR="00F97ED3" w:rsidRPr="00F97ED3" w:rsidRDefault="00F97ED3">
      <w:pPr>
        <w:widowControl/>
        <w:tabs>
          <w:tab w:val="right" w:pos="10080"/>
        </w:tabs>
        <w:jc w:val="both"/>
        <w:rPr>
          <w:sz w:val="22"/>
          <w:szCs w:val="22"/>
        </w:rPr>
      </w:pPr>
      <w:r w:rsidRPr="008A7F63">
        <w:rPr>
          <w:sz w:val="22"/>
          <w:szCs w:val="22"/>
        </w:rPr>
        <w:tab/>
        <w:t>-Borrower</w:t>
      </w:r>
    </w:p>
    <w:sectPr w:rsidR="00F97ED3" w:rsidRPr="00F97ED3" w:rsidSect="00B3423F">
      <w:footerReference w:type="default" r:id="rId7"/>
      <w:endnotePr>
        <w:numFmt w:val="decimal"/>
      </w:endnotePr>
      <w:type w:val="continuous"/>
      <w:pgSz w:w="12240" w:h="15840"/>
      <w:pgMar w:top="1080" w:right="1080" w:bottom="1080" w:left="1080" w:header="1080" w:footer="8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A9F1" w14:textId="77777777" w:rsidR="00AE3BED" w:rsidRDefault="00AE3BED">
      <w:r>
        <w:separator/>
      </w:r>
    </w:p>
  </w:endnote>
  <w:endnote w:type="continuationSeparator" w:id="0">
    <w:p w14:paraId="67601AD9" w14:textId="77777777" w:rsidR="00AE3BED" w:rsidRDefault="00AE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730B7" w14:textId="4445DE82" w:rsidR="0092587C" w:rsidRPr="00206176" w:rsidRDefault="00F97ED3">
    <w:pPr>
      <w:tabs>
        <w:tab w:val="right" w:pos="10080"/>
      </w:tabs>
      <w:rPr>
        <w:sz w:val="14"/>
        <w:szCs w:val="18"/>
      </w:rPr>
    </w:pPr>
    <w:r w:rsidRPr="00206176">
      <w:rPr>
        <w:b/>
        <w:sz w:val="14"/>
        <w:szCs w:val="18"/>
      </w:rPr>
      <w:t>MULTISTATE 1-4 FAMILY RIDER--Fannie Mae/Freddie Mac UNIFORM INSTRUMENT</w:t>
    </w:r>
    <w:r w:rsidRPr="00206176">
      <w:rPr>
        <w:b/>
        <w:sz w:val="14"/>
        <w:szCs w:val="18"/>
      </w:rPr>
      <w:tab/>
      <w:t xml:space="preserve">Form 3170    </w:t>
    </w:r>
    <w:r w:rsidR="006115D4" w:rsidRPr="008A7F63">
      <w:rPr>
        <w:bCs/>
        <w:sz w:val="14"/>
        <w:szCs w:val="18"/>
      </w:rPr>
      <w:t>07</w:t>
    </w:r>
    <w:r w:rsidR="00206176" w:rsidRPr="008A7F63">
      <w:rPr>
        <w:bCs/>
        <w:sz w:val="14"/>
        <w:szCs w:val="18"/>
      </w:rPr>
      <w:t>/</w:t>
    </w:r>
    <w:r w:rsidR="0092587C" w:rsidRPr="008A7F63">
      <w:rPr>
        <w:bCs/>
        <w:sz w:val="14"/>
        <w:szCs w:val="18"/>
      </w:rPr>
      <w:t>202</w:t>
    </w:r>
    <w:r w:rsidR="00206176" w:rsidRPr="008A7F63">
      <w:rPr>
        <w:bCs/>
        <w:sz w:val="14"/>
        <w:szCs w:val="18"/>
      </w:rPr>
      <w:t>1</w:t>
    </w:r>
    <w:r w:rsidRPr="00206176">
      <w:rPr>
        <w:sz w:val="14"/>
        <w:szCs w:val="18"/>
      </w:rPr>
      <w:t xml:space="preserve"> </w:t>
    </w:r>
  </w:p>
  <w:p w14:paraId="4B98C12F" w14:textId="159D7C4C" w:rsidR="00F97ED3" w:rsidRPr="00206176" w:rsidRDefault="0092587C">
    <w:pPr>
      <w:tabs>
        <w:tab w:val="right" w:pos="10080"/>
      </w:tabs>
      <w:rPr>
        <w:sz w:val="22"/>
        <w:szCs w:val="18"/>
      </w:rPr>
    </w:pPr>
    <w:r w:rsidRPr="00206176">
      <w:rPr>
        <w:sz w:val="14"/>
        <w:szCs w:val="18"/>
      </w:rPr>
      <w:tab/>
    </w:r>
    <w:r w:rsidR="006115D4">
      <w:rPr>
        <w:i/>
        <w:sz w:val="14"/>
        <w:szCs w:val="18"/>
      </w:rPr>
      <w:t>P</w:t>
    </w:r>
    <w:r w:rsidR="00F97ED3" w:rsidRPr="00206176">
      <w:rPr>
        <w:i/>
        <w:sz w:val="14"/>
        <w:szCs w:val="18"/>
      </w:rPr>
      <w:t xml:space="preserve">age </w:t>
    </w:r>
    <w:r w:rsidR="00F97ED3" w:rsidRPr="00206176">
      <w:rPr>
        <w:i/>
        <w:sz w:val="14"/>
        <w:szCs w:val="18"/>
      </w:rPr>
      <w:fldChar w:fldCharType="begin"/>
    </w:r>
    <w:r w:rsidR="00F97ED3" w:rsidRPr="00206176">
      <w:rPr>
        <w:i/>
        <w:sz w:val="14"/>
        <w:szCs w:val="18"/>
      </w:rPr>
      <w:instrText xml:space="preserve">PAGE </w:instrText>
    </w:r>
    <w:r w:rsidR="00F97ED3" w:rsidRPr="00206176">
      <w:rPr>
        <w:i/>
        <w:sz w:val="14"/>
        <w:szCs w:val="18"/>
      </w:rPr>
      <w:fldChar w:fldCharType="separate"/>
    </w:r>
    <w:r w:rsidR="00F97ED3" w:rsidRPr="00206176">
      <w:rPr>
        <w:i/>
        <w:noProof/>
        <w:sz w:val="14"/>
        <w:szCs w:val="18"/>
      </w:rPr>
      <w:t>2</w:t>
    </w:r>
    <w:r w:rsidR="00F97ED3" w:rsidRPr="00206176">
      <w:rPr>
        <w:i/>
        <w:sz w:val="14"/>
        <w:szCs w:val="18"/>
      </w:rPr>
      <w:fldChar w:fldCharType="end"/>
    </w:r>
    <w:r w:rsidR="00F97ED3" w:rsidRPr="00206176">
      <w:rPr>
        <w:i/>
        <w:sz w:val="14"/>
        <w:szCs w:val="18"/>
      </w:rPr>
      <w:t xml:space="preserve"> of </w:t>
    </w:r>
    <w:r w:rsidRPr="00206176">
      <w:rPr>
        <w:i/>
        <w:sz w:val="14"/>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226C" w14:textId="77777777" w:rsidR="00AE3BED" w:rsidRDefault="00AE3BED">
      <w:r>
        <w:separator/>
      </w:r>
    </w:p>
  </w:footnote>
  <w:footnote w:type="continuationSeparator" w:id="0">
    <w:p w14:paraId="1E70B450" w14:textId="77777777" w:rsidR="00AE3BED" w:rsidRDefault="00AE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A"/>
      <w:lvlText w:val="%1.  "/>
      <w:lvlJc w:val="left"/>
      <w:rPr>
        <w:rFonts w:ascii="Times New Roman" w:hAnsi="Times New Roman"/>
        <w:b/>
        <w:sz w:val="20"/>
      </w:rPr>
    </w:lvl>
  </w:abstractNum>
  <w:abstractNum w:abstractNumId="1" w15:restartNumberingAfterBreak="0">
    <w:nsid w:val="63A61ADB"/>
    <w:multiLevelType w:val="singleLevel"/>
    <w:tmpl w:val="94D4F022"/>
    <w:lvl w:ilvl="0">
      <w:start w:val="1"/>
      <w:numFmt w:val="upperLetter"/>
      <w:suff w:val="space"/>
      <w:lvlText w:val="%1."/>
      <w:lvlJc w:val="left"/>
      <w:pPr>
        <w:ind w:left="360" w:firstLine="0"/>
      </w:pPr>
      <w:rPr>
        <w:rFonts w:hint="default"/>
        <w:b/>
      </w:rPr>
    </w:lvl>
  </w:abstractNum>
  <w:num w:numId="1">
    <w:abstractNumId w:val="0"/>
    <w:lvlOverride w:ilvl="0">
      <w:startOverride w:val="1"/>
      <w:lvl w:ilvl="0">
        <w:start w:val="1"/>
        <w:numFmt w:val="decimal"/>
        <w:pStyle w:val="A"/>
        <w:lvlText w:val="%1.  "/>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CE"/>
    <w:rsid w:val="0000670F"/>
    <w:rsid w:val="00057F1E"/>
    <w:rsid w:val="00071F9F"/>
    <w:rsid w:val="00080F93"/>
    <w:rsid w:val="000C07F2"/>
    <w:rsid w:val="000E4183"/>
    <w:rsid w:val="001142B2"/>
    <w:rsid w:val="00122509"/>
    <w:rsid w:val="001B6670"/>
    <w:rsid w:val="00206176"/>
    <w:rsid w:val="00313430"/>
    <w:rsid w:val="00413B05"/>
    <w:rsid w:val="0043132A"/>
    <w:rsid w:val="00473E0D"/>
    <w:rsid w:val="004B3D3E"/>
    <w:rsid w:val="004E6CC2"/>
    <w:rsid w:val="00500FED"/>
    <w:rsid w:val="005545FA"/>
    <w:rsid w:val="00606CAC"/>
    <w:rsid w:val="006115D4"/>
    <w:rsid w:val="006E2F71"/>
    <w:rsid w:val="006F6CA8"/>
    <w:rsid w:val="007A4D40"/>
    <w:rsid w:val="0086100F"/>
    <w:rsid w:val="00882893"/>
    <w:rsid w:val="008A7F63"/>
    <w:rsid w:val="008D2402"/>
    <w:rsid w:val="008D32F1"/>
    <w:rsid w:val="00913281"/>
    <w:rsid w:val="0092587C"/>
    <w:rsid w:val="0095025A"/>
    <w:rsid w:val="009759CE"/>
    <w:rsid w:val="009C7C3B"/>
    <w:rsid w:val="00AE3BED"/>
    <w:rsid w:val="00B03AB9"/>
    <w:rsid w:val="00B3423F"/>
    <w:rsid w:val="00B34714"/>
    <w:rsid w:val="00B7594C"/>
    <w:rsid w:val="00B837D5"/>
    <w:rsid w:val="00BB47F8"/>
    <w:rsid w:val="00BD7D4F"/>
    <w:rsid w:val="00C00053"/>
    <w:rsid w:val="00C1081C"/>
    <w:rsid w:val="00CC65BD"/>
    <w:rsid w:val="00D75D74"/>
    <w:rsid w:val="00E73AB4"/>
    <w:rsid w:val="00F006DF"/>
    <w:rsid w:val="00F36004"/>
    <w:rsid w:val="00F9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9F6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pPr>
      <w:numPr>
        <w:numId w:val="1"/>
      </w:numPr>
      <w:ind w:firstLine="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D75D74"/>
    <w:rPr>
      <w:sz w:val="16"/>
      <w:szCs w:val="16"/>
    </w:rPr>
  </w:style>
  <w:style w:type="paragraph" w:styleId="CommentText">
    <w:name w:val="annotation text"/>
    <w:basedOn w:val="Normal"/>
    <w:link w:val="CommentTextChar"/>
    <w:uiPriority w:val="99"/>
    <w:semiHidden/>
    <w:unhideWhenUsed/>
    <w:rsid w:val="00D75D74"/>
    <w:rPr>
      <w:sz w:val="20"/>
    </w:rPr>
  </w:style>
  <w:style w:type="character" w:customStyle="1" w:styleId="CommentTextChar">
    <w:name w:val="Comment Text Char"/>
    <w:link w:val="CommentText"/>
    <w:uiPriority w:val="99"/>
    <w:semiHidden/>
    <w:rsid w:val="00D75D74"/>
    <w:rPr>
      <w:snapToGrid w:val="0"/>
    </w:rPr>
  </w:style>
  <w:style w:type="paragraph" w:styleId="CommentSubject">
    <w:name w:val="annotation subject"/>
    <w:basedOn w:val="CommentText"/>
    <w:next w:val="CommentText"/>
    <w:link w:val="CommentSubjectChar"/>
    <w:uiPriority w:val="99"/>
    <w:semiHidden/>
    <w:unhideWhenUsed/>
    <w:rsid w:val="00D75D74"/>
    <w:rPr>
      <w:b/>
      <w:bCs/>
    </w:rPr>
  </w:style>
  <w:style w:type="character" w:customStyle="1" w:styleId="CommentSubjectChar">
    <w:name w:val="Comment Subject Char"/>
    <w:link w:val="CommentSubject"/>
    <w:uiPriority w:val="99"/>
    <w:semiHidden/>
    <w:rsid w:val="00D75D74"/>
    <w:rPr>
      <w:b/>
      <w:bCs/>
      <w:snapToGrid w:val="0"/>
    </w:rPr>
  </w:style>
  <w:style w:type="paragraph" w:styleId="BalloonText">
    <w:name w:val="Balloon Text"/>
    <w:basedOn w:val="Normal"/>
    <w:link w:val="BalloonTextChar"/>
    <w:uiPriority w:val="99"/>
    <w:semiHidden/>
    <w:unhideWhenUsed/>
    <w:rsid w:val="00D75D74"/>
    <w:rPr>
      <w:rFonts w:ascii="Segoe UI" w:hAnsi="Segoe UI" w:cs="Segoe UI"/>
      <w:sz w:val="18"/>
      <w:szCs w:val="18"/>
    </w:rPr>
  </w:style>
  <w:style w:type="character" w:customStyle="1" w:styleId="BalloonTextChar">
    <w:name w:val="Balloon Text Char"/>
    <w:link w:val="BalloonText"/>
    <w:uiPriority w:val="99"/>
    <w:semiHidden/>
    <w:rsid w:val="00D75D74"/>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3154</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2021-06-22T19:56:00Z</dcterms:created>
  <dcterms:modified xsi:type="dcterms:W3CDTF">2021-06-22T19:56:00Z</dcterms:modified>
</cp:coreProperties>
</file>