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BD7B1" w14:textId="77777777" w:rsidR="00833BCA" w:rsidRPr="00223F1E" w:rsidRDefault="00833BCA" w:rsidP="00223F1E">
      <w:pPr>
        <w:pStyle w:val="DFARS"/>
        <w:rPr>
          <w:rFonts w:cs="Courier New"/>
          <w:szCs w:val="24"/>
        </w:rPr>
      </w:pPr>
      <w:bookmarkStart w:id="0" w:name="_GoBack"/>
      <w:bookmarkEnd w:id="0"/>
    </w:p>
    <w:p w14:paraId="13FE5F7F" w14:textId="379991EB" w:rsidR="00833BCA" w:rsidRPr="00223F1E" w:rsidRDefault="002D08EF" w:rsidP="00223F1E">
      <w:pPr>
        <w:pStyle w:val="DFARS"/>
        <w:rPr>
          <w:rFonts w:cs="Courier New"/>
          <w:b/>
          <w:iCs/>
          <w:szCs w:val="24"/>
        </w:rPr>
      </w:pPr>
      <w:r w:rsidRPr="00223F1E">
        <w:rPr>
          <w:rFonts w:cs="Courier New"/>
          <w:b/>
          <w:iCs/>
          <w:szCs w:val="24"/>
        </w:rPr>
        <w:t>252.239-</w:t>
      </w:r>
      <w:proofErr w:type="gramStart"/>
      <w:r w:rsidRPr="00223F1E">
        <w:rPr>
          <w:rFonts w:cs="Courier New"/>
          <w:b/>
          <w:iCs/>
          <w:szCs w:val="24"/>
        </w:rPr>
        <w:t>7</w:t>
      </w:r>
      <w:r w:rsidR="00F23525">
        <w:rPr>
          <w:rFonts w:cs="Courier New"/>
          <w:b/>
          <w:iCs/>
          <w:szCs w:val="24"/>
        </w:rPr>
        <w:t>098</w:t>
      </w:r>
      <w:r w:rsidRPr="00223F1E">
        <w:rPr>
          <w:rFonts w:cs="Courier New"/>
          <w:b/>
          <w:iCs/>
          <w:szCs w:val="24"/>
        </w:rPr>
        <w:t xml:space="preserve">  Prohibition</w:t>
      </w:r>
      <w:proofErr w:type="gramEnd"/>
      <w:r w:rsidRPr="00223F1E">
        <w:rPr>
          <w:rFonts w:cs="Courier New"/>
          <w:b/>
          <w:iCs/>
          <w:szCs w:val="24"/>
        </w:rPr>
        <w:t xml:space="preserve"> on Contracting to Maintain or Establish a Computer Network Unless Such Network is Designed to Block Access to </w:t>
      </w:r>
      <w:r w:rsidR="005438DB">
        <w:rPr>
          <w:rFonts w:cs="Courier New"/>
          <w:b/>
          <w:iCs/>
          <w:szCs w:val="24"/>
        </w:rPr>
        <w:t xml:space="preserve">Certain </w:t>
      </w:r>
      <w:r w:rsidRPr="00223F1E">
        <w:rPr>
          <w:rFonts w:cs="Courier New"/>
          <w:b/>
          <w:iCs/>
          <w:szCs w:val="24"/>
        </w:rPr>
        <w:t>Websites</w:t>
      </w:r>
      <w:r w:rsidR="007B4B4E" w:rsidRPr="00223F1E">
        <w:rPr>
          <w:rFonts w:cs="Courier New"/>
          <w:b/>
          <w:iCs/>
          <w:szCs w:val="24"/>
        </w:rPr>
        <w:t>—</w:t>
      </w:r>
      <w:r w:rsidR="0045312F" w:rsidRPr="00223F1E">
        <w:rPr>
          <w:rFonts w:cs="Courier New"/>
          <w:b/>
          <w:iCs/>
          <w:szCs w:val="24"/>
        </w:rPr>
        <w:t>Representation</w:t>
      </w:r>
      <w:r w:rsidR="00833BCA" w:rsidRPr="00223F1E">
        <w:rPr>
          <w:rFonts w:cs="Courier New"/>
          <w:b/>
          <w:iCs/>
          <w:szCs w:val="24"/>
        </w:rPr>
        <w:t>.</w:t>
      </w:r>
    </w:p>
    <w:p w14:paraId="20A23579" w14:textId="347D7B3C" w:rsidR="00833BCA" w:rsidRPr="00223F1E" w:rsidRDefault="00833BCA" w:rsidP="00223F1E">
      <w:pPr>
        <w:pStyle w:val="DFARS"/>
        <w:rPr>
          <w:rFonts w:cs="Courier New"/>
          <w:bCs/>
          <w:iCs/>
          <w:szCs w:val="24"/>
        </w:rPr>
      </w:pPr>
    </w:p>
    <w:p w14:paraId="4CED7CBF" w14:textId="59797151" w:rsidR="003C4ACE" w:rsidRPr="00223F1E" w:rsidRDefault="003C4ACE" w:rsidP="00223F1E">
      <w:pPr>
        <w:pStyle w:val="DFARS"/>
        <w:rPr>
          <w:rFonts w:cs="Courier New"/>
          <w:bCs/>
          <w:iCs/>
          <w:szCs w:val="24"/>
        </w:rPr>
      </w:pPr>
      <w:r w:rsidRPr="00223F1E">
        <w:rPr>
          <w:rFonts w:cs="Courier New"/>
          <w:bCs/>
          <w:iCs/>
          <w:szCs w:val="24"/>
        </w:rPr>
        <w:t xml:space="preserve">Include the following provision in all solicitations, including solicitations for the acquisition of commercial items under FAR part 12, that will use funds made available by the Consolidated Appropriations Act, 2021 (Pub. L. </w:t>
      </w:r>
      <w:r w:rsidR="001C3BC8" w:rsidRPr="00223F1E">
        <w:rPr>
          <w:rFonts w:cs="Courier New"/>
          <w:bCs/>
          <w:iCs/>
          <w:szCs w:val="24"/>
        </w:rPr>
        <w:t>116-260</w:t>
      </w:r>
      <w:r w:rsidRPr="00223F1E">
        <w:rPr>
          <w:rFonts w:cs="Courier New"/>
          <w:bCs/>
          <w:iCs/>
          <w:szCs w:val="24"/>
        </w:rPr>
        <w:t xml:space="preserve">), or any other Act that extends </w:t>
      </w:r>
      <w:r w:rsidR="00125703" w:rsidRPr="00223F1E">
        <w:rPr>
          <w:rFonts w:cs="Courier New"/>
          <w:bCs/>
          <w:iCs/>
          <w:szCs w:val="24"/>
        </w:rPr>
        <w:t xml:space="preserve">to fiscal year 2021 funds the same prohibitions as contained in section 8116, division </w:t>
      </w:r>
      <w:r w:rsidR="0045312F" w:rsidRPr="00223F1E">
        <w:rPr>
          <w:rFonts w:cs="Courier New"/>
          <w:bCs/>
          <w:iCs/>
          <w:szCs w:val="24"/>
        </w:rPr>
        <w:t>C</w:t>
      </w:r>
      <w:r w:rsidR="001C3BC8" w:rsidRPr="00223F1E">
        <w:rPr>
          <w:rFonts w:cs="Courier New"/>
          <w:bCs/>
          <w:iCs/>
          <w:szCs w:val="24"/>
        </w:rPr>
        <w:t>,</w:t>
      </w:r>
      <w:r w:rsidR="00125703" w:rsidRPr="00223F1E">
        <w:rPr>
          <w:rFonts w:cs="Courier New"/>
          <w:bCs/>
          <w:iCs/>
          <w:szCs w:val="24"/>
        </w:rPr>
        <w:t xml:space="preserve"> title VII</w:t>
      </w:r>
      <w:r w:rsidR="0045312F" w:rsidRPr="00223F1E">
        <w:rPr>
          <w:rFonts w:cs="Courier New"/>
          <w:bCs/>
          <w:iCs/>
          <w:szCs w:val="24"/>
        </w:rPr>
        <w:t>I</w:t>
      </w:r>
      <w:r w:rsidR="00125703" w:rsidRPr="00223F1E">
        <w:rPr>
          <w:rFonts w:cs="Courier New"/>
          <w:bCs/>
          <w:iCs/>
          <w:szCs w:val="24"/>
        </w:rPr>
        <w:t>, of the Consolidated Appropriations Act, 2021 (Pub. L. 1</w:t>
      </w:r>
      <w:r w:rsidR="0045312F" w:rsidRPr="00223F1E">
        <w:rPr>
          <w:rFonts w:cs="Courier New"/>
          <w:bCs/>
          <w:iCs/>
          <w:szCs w:val="24"/>
        </w:rPr>
        <w:t>16</w:t>
      </w:r>
      <w:r w:rsidR="00125703" w:rsidRPr="00223F1E">
        <w:rPr>
          <w:rFonts w:cs="Courier New"/>
          <w:bCs/>
          <w:iCs/>
          <w:szCs w:val="24"/>
        </w:rPr>
        <w:t>-</w:t>
      </w:r>
      <w:r w:rsidR="0045312F" w:rsidRPr="00223F1E">
        <w:rPr>
          <w:rFonts w:cs="Courier New"/>
          <w:bCs/>
          <w:iCs/>
          <w:szCs w:val="24"/>
        </w:rPr>
        <w:t>260</w:t>
      </w:r>
      <w:r w:rsidR="00125703" w:rsidRPr="00223F1E">
        <w:rPr>
          <w:rFonts w:cs="Courier New"/>
          <w:bCs/>
          <w:iCs/>
          <w:szCs w:val="24"/>
        </w:rPr>
        <w:t>).</w:t>
      </w:r>
    </w:p>
    <w:p w14:paraId="14D35872" w14:textId="77777777" w:rsidR="003C4ACE" w:rsidRPr="00223F1E" w:rsidRDefault="003C4ACE" w:rsidP="00223F1E">
      <w:pPr>
        <w:pStyle w:val="DFARS"/>
        <w:rPr>
          <w:rFonts w:cs="Courier New"/>
          <w:b/>
          <w:iCs/>
          <w:szCs w:val="24"/>
        </w:rPr>
      </w:pPr>
    </w:p>
    <w:p w14:paraId="09EA2E7D" w14:textId="42E05ED2" w:rsidR="00833BCA" w:rsidRPr="00223F1E" w:rsidRDefault="002D08EF" w:rsidP="00223F1E">
      <w:pPr>
        <w:pStyle w:val="DFARS"/>
        <w:jc w:val="center"/>
        <w:rPr>
          <w:rFonts w:cs="Courier New"/>
          <w:iCs/>
          <w:szCs w:val="24"/>
        </w:rPr>
      </w:pPr>
      <w:r w:rsidRPr="00223F1E">
        <w:rPr>
          <w:rFonts w:cs="Courier New"/>
          <w:iCs/>
          <w:caps/>
          <w:szCs w:val="24"/>
        </w:rPr>
        <w:t xml:space="preserve">Prohibition on Contracting to Maintain or Establish a Computer Network Unless Such Network is Designed to Block Access to </w:t>
      </w:r>
      <w:r w:rsidR="005438DB">
        <w:rPr>
          <w:rFonts w:cs="Courier New"/>
          <w:iCs/>
          <w:caps/>
          <w:szCs w:val="24"/>
        </w:rPr>
        <w:t xml:space="preserve">CERTAIN </w:t>
      </w:r>
      <w:r w:rsidRPr="00223F1E">
        <w:rPr>
          <w:rFonts w:cs="Courier New"/>
          <w:iCs/>
          <w:caps/>
          <w:szCs w:val="24"/>
        </w:rPr>
        <w:t>Websites—</w:t>
      </w:r>
      <w:r w:rsidR="0045312F" w:rsidRPr="00223F1E">
        <w:rPr>
          <w:rFonts w:cs="Courier New"/>
          <w:iCs/>
          <w:caps/>
          <w:szCs w:val="24"/>
        </w:rPr>
        <w:t>Representation</w:t>
      </w:r>
      <w:r w:rsidRPr="00223F1E">
        <w:rPr>
          <w:rFonts w:cs="Courier New"/>
          <w:iCs/>
          <w:szCs w:val="24"/>
        </w:rPr>
        <w:t xml:space="preserve"> (DEVIATION 2021-O</w:t>
      </w:r>
      <w:r w:rsidR="00340EB4">
        <w:rPr>
          <w:rFonts w:cs="Courier New"/>
          <w:iCs/>
          <w:szCs w:val="24"/>
        </w:rPr>
        <w:t>0003</w:t>
      </w:r>
      <w:r w:rsidR="003F651F" w:rsidRPr="00223F1E">
        <w:rPr>
          <w:rFonts w:cs="Courier New"/>
          <w:iCs/>
          <w:szCs w:val="24"/>
        </w:rPr>
        <w:t>)</w:t>
      </w:r>
      <w:r w:rsidR="00412DFB">
        <w:rPr>
          <w:rFonts w:cs="Courier New"/>
          <w:iCs/>
          <w:szCs w:val="24"/>
        </w:rPr>
        <w:t xml:space="preserve">               </w:t>
      </w:r>
      <w:proofErr w:type="gramStart"/>
      <w:r w:rsidR="00412DFB">
        <w:rPr>
          <w:rFonts w:cs="Courier New"/>
          <w:iCs/>
          <w:szCs w:val="24"/>
        </w:rPr>
        <w:t xml:space="preserve">   </w:t>
      </w:r>
      <w:r w:rsidR="00833BCA" w:rsidRPr="00223F1E">
        <w:rPr>
          <w:rFonts w:cs="Courier New"/>
          <w:iCs/>
          <w:szCs w:val="24"/>
        </w:rPr>
        <w:t>(</w:t>
      </w:r>
      <w:proofErr w:type="gramEnd"/>
      <w:r w:rsidR="004E031C">
        <w:rPr>
          <w:rFonts w:cs="Courier New"/>
          <w:iCs/>
          <w:szCs w:val="24"/>
        </w:rPr>
        <w:t>APRIL</w:t>
      </w:r>
      <w:r w:rsidR="008F7F13">
        <w:rPr>
          <w:rFonts w:cs="Courier New"/>
          <w:iCs/>
          <w:szCs w:val="24"/>
        </w:rPr>
        <w:t xml:space="preserve"> 2021</w:t>
      </w:r>
      <w:r w:rsidR="00833BCA" w:rsidRPr="00223F1E">
        <w:rPr>
          <w:rFonts w:cs="Courier New"/>
          <w:iCs/>
          <w:szCs w:val="24"/>
        </w:rPr>
        <w:t>)</w:t>
      </w:r>
    </w:p>
    <w:p w14:paraId="7806287B" w14:textId="77777777" w:rsidR="00833BCA" w:rsidRPr="00223F1E" w:rsidRDefault="00833BCA" w:rsidP="00223F1E">
      <w:pPr>
        <w:pStyle w:val="DFARS"/>
        <w:rPr>
          <w:rFonts w:cs="Courier New"/>
          <w:iCs/>
          <w:szCs w:val="24"/>
        </w:rPr>
      </w:pPr>
    </w:p>
    <w:p w14:paraId="2279299F" w14:textId="2F4792FD" w:rsidR="001C3BC8" w:rsidRPr="00223F1E" w:rsidRDefault="00833BCA" w:rsidP="00223F1E">
      <w:pPr>
        <w:tabs>
          <w:tab w:val="left" w:pos="360"/>
          <w:tab w:val="left" w:pos="806"/>
          <w:tab w:val="left" w:pos="1210"/>
          <w:tab w:val="left" w:pos="1656"/>
        </w:tabs>
        <w:autoSpaceDE w:val="0"/>
        <w:autoSpaceDN w:val="0"/>
        <w:adjustRightInd w:val="0"/>
        <w:spacing w:line="240" w:lineRule="exact"/>
        <w:rPr>
          <w:rFonts w:ascii="Century Schoolbook" w:hAnsi="Century Schoolbook" w:cs="Courier New"/>
          <w:iCs/>
        </w:rPr>
      </w:pPr>
      <w:r w:rsidRPr="00223F1E">
        <w:rPr>
          <w:rFonts w:ascii="Century Schoolbook" w:hAnsi="Century Schoolbook" w:cs="Courier New"/>
          <w:iCs/>
        </w:rPr>
        <w:tab/>
        <w:t xml:space="preserve">(a)  In accordance with </w:t>
      </w:r>
      <w:r w:rsidR="005C7645" w:rsidRPr="00223F1E">
        <w:rPr>
          <w:rFonts w:ascii="Century Schoolbook" w:hAnsi="Century Schoolbook" w:cs="Courier New"/>
          <w:iCs/>
        </w:rPr>
        <w:t>section</w:t>
      </w:r>
      <w:r w:rsidR="007F25C1" w:rsidRPr="00223F1E">
        <w:rPr>
          <w:rFonts w:ascii="Century Schoolbook" w:hAnsi="Century Schoolbook" w:cs="Courier New"/>
          <w:iCs/>
        </w:rPr>
        <w:t xml:space="preserve"> 8116 </w:t>
      </w:r>
      <w:r w:rsidR="00D848D3" w:rsidRPr="00223F1E">
        <w:rPr>
          <w:rFonts w:ascii="Century Schoolbook" w:hAnsi="Century Schoolbook" w:cs="Courier New"/>
          <w:iCs/>
        </w:rPr>
        <w:t>of Division C o</w:t>
      </w:r>
      <w:r w:rsidR="005C7645" w:rsidRPr="00223F1E">
        <w:rPr>
          <w:rFonts w:ascii="Century Schoolbook" w:hAnsi="Century Schoolbook" w:cs="Courier New"/>
          <w:iCs/>
        </w:rPr>
        <w:t xml:space="preserve">f </w:t>
      </w:r>
      <w:r w:rsidR="006671A3" w:rsidRPr="00223F1E">
        <w:rPr>
          <w:rFonts w:ascii="Century Schoolbook" w:hAnsi="Century Schoolbook" w:cs="Courier New"/>
          <w:iCs/>
        </w:rPr>
        <w:t>the Con</w:t>
      </w:r>
      <w:r w:rsidR="00D848D3" w:rsidRPr="00223F1E">
        <w:rPr>
          <w:rFonts w:ascii="Century Schoolbook" w:hAnsi="Century Schoolbook" w:cs="Courier New"/>
          <w:iCs/>
        </w:rPr>
        <w:t xml:space="preserve">solidated </w:t>
      </w:r>
      <w:r w:rsidR="006671A3" w:rsidRPr="00223F1E">
        <w:rPr>
          <w:rFonts w:ascii="Century Schoolbook" w:hAnsi="Century Schoolbook" w:cs="Courier New"/>
          <w:iCs/>
        </w:rPr>
        <w:t xml:space="preserve">Appropriations </w:t>
      </w:r>
      <w:r w:rsidR="00D848D3" w:rsidRPr="00223F1E">
        <w:rPr>
          <w:rFonts w:ascii="Century Schoolbook" w:hAnsi="Century Schoolbook" w:cs="Courier New"/>
          <w:iCs/>
        </w:rPr>
        <w:t>Act</w:t>
      </w:r>
      <w:r w:rsidR="007F25C1" w:rsidRPr="00223F1E">
        <w:rPr>
          <w:rFonts w:ascii="Century Schoolbook" w:hAnsi="Century Schoolbook" w:cs="Courier New"/>
          <w:iCs/>
        </w:rPr>
        <w:t>, 2021</w:t>
      </w:r>
      <w:r w:rsidR="005438DB">
        <w:rPr>
          <w:rFonts w:ascii="Century Schoolbook" w:hAnsi="Century Schoolbook" w:cs="Courier New"/>
          <w:iCs/>
        </w:rPr>
        <w:t xml:space="preserve"> </w:t>
      </w:r>
      <w:r w:rsidR="006F0AD3" w:rsidRPr="00223F1E">
        <w:rPr>
          <w:rFonts w:ascii="Century Schoolbook" w:hAnsi="Century Schoolbook" w:cs="Courier New"/>
          <w:iCs/>
        </w:rPr>
        <w:t>(Pub. L.</w:t>
      </w:r>
      <w:r w:rsidR="007F25C1" w:rsidRPr="00223F1E">
        <w:rPr>
          <w:rFonts w:ascii="Century Schoolbook" w:hAnsi="Century Schoolbook" w:cs="Courier New"/>
          <w:iCs/>
        </w:rPr>
        <w:t xml:space="preserve"> </w:t>
      </w:r>
      <w:r w:rsidR="00DE327B" w:rsidRPr="00223F1E">
        <w:rPr>
          <w:rFonts w:ascii="Century Schoolbook" w:hAnsi="Century Schoolbook" w:cs="Courier New"/>
          <w:iCs/>
        </w:rPr>
        <w:t>116-260</w:t>
      </w:r>
      <w:r w:rsidR="006F0AD3" w:rsidRPr="00223F1E">
        <w:rPr>
          <w:rFonts w:ascii="Century Schoolbook" w:hAnsi="Century Schoolbook" w:cs="Courier New"/>
          <w:iCs/>
        </w:rPr>
        <w:t>)</w:t>
      </w:r>
      <w:r w:rsidR="00D848D3" w:rsidRPr="00223F1E">
        <w:rPr>
          <w:rFonts w:ascii="Century Schoolbook" w:hAnsi="Century Schoolbook" w:cs="Courier New"/>
          <w:iCs/>
        </w:rPr>
        <w:t>,</w:t>
      </w:r>
      <w:r w:rsidR="007F25C1" w:rsidRPr="00223F1E">
        <w:rPr>
          <w:rFonts w:ascii="Century Schoolbook" w:hAnsi="Century Schoolbook" w:cs="Courier New"/>
          <w:iCs/>
        </w:rPr>
        <w:t xml:space="preserve"> </w:t>
      </w:r>
      <w:r w:rsidR="001A1785" w:rsidRPr="00223F1E">
        <w:rPr>
          <w:rFonts w:ascii="Century Schoolbook" w:hAnsi="Century Schoolbook" w:cs="Courier New"/>
          <w:iCs/>
        </w:rPr>
        <w:t>or any other Act that extends to fiscal year 2021</w:t>
      </w:r>
      <w:r w:rsidR="00B52FB2" w:rsidRPr="00223F1E">
        <w:rPr>
          <w:rFonts w:ascii="Century Schoolbook" w:hAnsi="Century Schoolbook" w:cs="Courier New"/>
          <w:iCs/>
        </w:rPr>
        <w:t xml:space="preserve"> funds</w:t>
      </w:r>
      <w:r w:rsidR="001A1785" w:rsidRPr="00223F1E">
        <w:rPr>
          <w:rFonts w:ascii="Century Schoolbook" w:hAnsi="Century Schoolbook" w:cs="Courier New"/>
          <w:iCs/>
        </w:rPr>
        <w:t xml:space="preserve"> the same prohibitions, </w:t>
      </w:r>
      <w:r w:rsidRPr="00223F1E">
        <w:rPr>
          <w:rFonts w:ascii="Century Schoolbook" w:hAnsi="Century Schoolbook" w:cs="Courier New"/>
          <w:iCs/>
        </w:rPr>
        <w:t xml:space="preserve">none of the funds </w:t>
      </w:r>
      <w:r w:rsidR="001A1785" w:rsidRPr="00223F1E">
        <w:rPr>
          <w:rFonts w:ascii="Century Schoolbook" w:hAnsi="Century Schoolbook" w:cs="Courier New"/>
          <w:iCs/>
        </w:rPr>
        <w:t xml:space="preserve">appropriated (or otherwise </w:t>
      </w:r>
      <w:r w:rsidRPr="00223F1E">
        <w:rPr>
          <w:rFonts w:ascii="Century Schoolbook" w:hAnsi="Century Schoolbook" w:cs="Courier New"/>
          <w:iCs/>
        </w:rPr>
        <w:t>made available</w:t>
      </w:r>
      <w:r w:rsidR="001A1785" w:rsidRPr="00223F1E">
        <w:rPr>
          <w:rFonts w:ascii="Century Schoolbook" w:hAnsi="Century Schoolbook" w:cs="Courier New"/>
          <w:iCs/>
        </w:rPr>
        <w:t>)</w:t>
      </w:r>
      <w:r w:rsidRPr="00223F1E">
        <w:rPr>
          <w:rFonts w:ascii="Century Schoolbook" w:hAnsi="Century Schoolbook" w:cs="Courier New"/>
          <w:iCs/>
        </w:rPr>
        <w:t xml:space="preserve"> by </w:t>
      </w:r>
      <w:r w:rsidR="001A1785" w:rsidRPr="00223F1E">
        <w:rPr>
          <w:rFonts w:ascii="Century Schoolbook" w:hAnsi="Century Schoolbook" w:cs="Courier New"/>
          <w:iCs/>
        </w:rPr>
        <w:t xml:space="preserve">this or any other </w:t>
      </w:r>
      <w:r w:rsidRPr="00223F1E">
        <w:rPr>
          <w:rFonts w:ascii="Century Schoolbook" w:hAnsi="Century Schoolbook" w:cs="Courier New"/>
          <w:iCs/>
        </w:rPr>
        <w:t xml:space="preserve">Act </w:t>
      </w:r>
      <w:r w:rsidR="005C7645" w:rsidRPr="00223F1E">
        <w:rPr>
          <w:rFonts w:ascii="Century Schoolbook" w:hAnsi="Century Schoolbook" w:cs="Courier New"/>
          <w:iCs/>
        </w:rPr>
        <w:t>for DoD</w:t>
      </w:r>
      <w:r w:rsidR="00D848D3" w:rsidRPr="00223F1E">
        <w:rPr>
          <w:rFonts w:ascii="Century Schoolbook" w:hAnsi="Century Schoolbook" w:cs="Courier New"/>
          <w:iCs/>
        </w:rPr>
        <w:t xml:space="preserve"> </w:t>
      </w:r>
      <w:r w:rsidRPr="00223F1E">
        <w:rPr>
          <w:rFonts w:ascii="Century Schoolbook" w:hAnsi="Century Schoolbook" w:cs="Courier New"/>
          <w:iCs/>
        </w:rPr>
        <w:t xml:space="preserve">may be used to enter into a contract </w:t>
      </w:r>
      <w:r w:rsidR="007F25C1" w:rsidRPr="00223F1E">
        <w:rPr>
          <w:rFonts w:ascii="Century Schoolbook" w:hAnsi="Century Schoolbook" w:cs="Courier New"/>
          <w:iCs/>
        </w:rPr>
        <w:t>to maintain or establish a computer network unless such network is designed to block access to pornography websites.</w:t>
      </w:r>
      <w:r w:rsidR="001C3BC8" w:rsidRPr="00223F1E">
        <w:rPr>
          <w:rFonts w:ascii="Century Schoolbook" w:hAnsi="Century Schoolbook" w:cs="Courier New"/>
          <w:iCs/>
        </w:rPr>
        <w:t xml:space="preserve">  This prohibition does not limit the use of funds necessary for any Federal, State, tribal, or local law enforcement agency or any other entity carrying out criminal investigations, prosecution, or adjudication activities, or for any activity necessary for the national defense, including intelligence activities.</w:t>
      </w:r>
    </w:p>
    <w:p w14:paraId="3D73F502" w14:textId="77777777" w:rsidR="007F25C1" w:rsidRPr="00223F1E" w:rsidRDefault="007F25C1" w:rsidP="00223F1E">
      <w:pPr>
        <w:tabs>
          <w:tab w:val="left" w:pos="360"/>
          <w:tab w:val="left" w:pos="806"/>
          <w:tab w:val="left" w:pos="1210"/>
          <w:tab w:val="left" w:pos="1656"/>
        </w:tabs>
        <w:autoSpaceDE w:val="0"/>
        <w:autoSpaceDN w:val="0"/>
        <w:adjustRightInd w:val="0"/>
        <w:spacing w:line="240" w:lineRule="exact"/>
        <w:rPr>
          <w:rFonts w:ascii="Century Schoolbook" w:hAnsi="Century Schoolbook" w:cs="Courier New"/>
          <w:iCs/>
        </w:rPr>
      </w:pPr>
    </w:p>
    <w:p w14:paraId="08103327" w14:textId="1CA27BFB" w:rsidR="008F03A7" w:rsidRPr="00223F1E" w:rsidRDefault="00833BCA" w:rsidP="00223F1E">
      <w:pPr>
        <w:pStyle w:val="DFARS"/>
        <w:rPr>
          <w:rFonts w:cs="Courier New"/>
          <w:iCs/>
          <w:szCs w:val="24"/>
        </w:rPr>
      </w:pPr>
      <w:r w:rsidRPr="00223F1E">
        <w:rPr>
          <w:rFonts w:cs="Courier New"/>
          <w:iCs/>
          <w:szCs w:val="24"/>
        </w:rPr>
        <w:tab/>
        <w:t xml:space="preserve">(b)  </w:t>
      </w:r>
      <w:r w:rsidR="001A1785" w:rsidRPr="00223F1E">
        <w:rPr>
          <w:rFonts w:cs="Courier New"/>
          <w:i/>
          <w:szCs w:val="24"/>
        </w:rPr>
        <w:t>Representation</w:t>
      </w:r>
      <w:r w:rsidR="001A1785" w:rsidRPr="00223F1E">
        <w:rPr>
          <w:rFonts w:cs="Courier New"/>
          <w:iCs/>
          <w:szCs w:val="24"/>
        </w:rPr>
        <w:t>.  By submission of its offer, t</w:t>
      </w:r>
      <w:r w:rsidRPr="00223F1E">
        <w:rPr>
          <w:rFonts w:cs="Courier New"/>
          <w:iCs/>
          <w:szCs w:val="24"/>
        </w:rPr>
        <w:t xml:space="preserve">he </w:t>
      </w:r>
      <w:proofErr w:type="spellStart"/>
      <w:r w:rsidRPr="00223F1E">
        <w:rPr>
          <w:rFonts w:cs="Courier New"/>
          <w:iCs/>
          <w:szCs w:val="24"/>
        </w:rPr>
        <w:t>Offeror</w:t>
      </w:r>
      <w:proofErr w:type="spellEnd"/>
      <w:r w:rsidRPr="00223F1E">
        <w:rPr>
          <w:rFonts w:cs="Courier New"/>
          <w:iCs/>
          <w:szCs w:val="24"/>
        </w:rPr>
        <w:t xml:space="preserve"> represents that</w:t>
      </w:r>
      <w:r w:rsidR="001A1785" w:rsidRPr="00223F1E">
        <w:rPr>
          <w:rFonts w:cs="Courier New"/>
          <w:iCs/>
          <w:szCs w:val="24"/>
        </w:rPr>
        <w:t xml:space="preserve"> i</w:t>
      </w:r>
      <w:r w:rsidR="007F25C1" w:rsidRPr="00223F1E">
        <w:rPr>
          <w:rFonts w:cs="Courier New"/>
          <w:iCs/>
          <w:szCs w:val="24"/>
        </w:rPr>
        <w:t>t</w:t>
      </w:r>
      <w:r w:rsidR="001A1785" w:rsidRPr="00223F1E">
        <w:rPr>
          <w:rFonts w:cs="Courier New"/>
          <w:iCs/>
          <w:szCs w:val="24"/>
        </w:rPr>
        <w:t xml:space="preserve"> </w:t>
      </w:r>
      <w:r w:rsidRPr="00223F1E">
        <w:rPr>
          <w:rFonts w:cs="Courier New"/>
          <w:iCs/>
          <w:szCs w:val="24"/>
        </w:rPr>
        <w:t>is not</w:t>
      </w:r>
      <w:r w:rsidR="007F25C1" w:rsidRPr="00223F1E">
        <w:rPr>
          <w:rFonts w:cs="Courier New"/>
          <w:iCs/>
          <w:szCs w:val="24"/>
        </w:rPr>
        <w:t xml:space="preserve"> providing as part of its offer a proposal to maintain or establish a computer network</w:t>
      </w:r>
      <w:r w:rsidR="004A62D4" w:rsidRPr="00223F1E">
        <w:rPr>
          <w:rFonts w:cs="Courier New"/>
          <w:iCs/>
          <w:szCs w:val="24"/>
        </w:rPr>
        <w:t xml:space="preserve"> </w:t>
      </w:r>
      <w:r w:rsidR="001A1785" w:rsidRPr="00223F1E">
        <w:rPr>
          <w:rFonts w:cs="Courier New"/>
          <w:iCs/>
          <w:szCs w:val="24"/>
        </w:rPr>
        <w:t xml:space="preserve">unless </w:t>
      </w:r>
      <w:r w:rsidR="004A62D4" w:rsidRPr="00223F1E">
        <w:rPr>
          <w:rFonts w:cs="Courier New"/>
          <w:iCs/>
          <w:szCs w:val="24"/>
        </w:rPr>
        <w:t xml:space="preserve">such network </w:t>
      </w:r>
      <w:r w:rsidR="007F25C1" w:rsidRPr="00223F1E">
        <w:rPr>
          <w:rFonts w:cs="Courier New"/>
          <w:iCs/>
          <w:szCs w:val="24"/>
        </w:rPr>
        <w:t>is designed to block access to pornography websites</w:t>
      </w:r>
      <w:r w:rsidRPr="00223F1E">
        <w:rPr>
          <w:rFonts w:cs="Courier New"/>
          <w:iCs/>
          <w:szCs w:val="24"/>
        </w:rPr>
        <w:t>.</w:t>
      </w:r>
    </w:p>
    <w:p w14:paraId="708715CA" w14:textId="77777777" w:rsidR="004A62D4" w:rsidRPr="00223F1E" w:rsidRDefault="004A62D4" w:rsidP="00223F1E">
      <w:pPr>
        <w:pStyle w:val="DFARS"/>
        <w:rPr>
          <w:rFonts w:cs="Courier New"/>
          <w:iCs/>
          <w:szCs w:val="24"/>
        </w:rPr>
      </w:pPr>
    </w:p>
    <w:p w14:paraId="095BD02F" w14:textId="308D88BC" w:rsidR="00BD34ED" w:rsidRPr="00223F1E" w:rsidRDefault="008F03A7" w:rsidP="00223F1E">
      <w:pPr>
        <w:pStyle w:val="DFARS"/>
        <w:tabs>
          <w:tab w:val="clear" w:pos="810"/>
          <w:tab w:val="left" w:pos="806"/>
        </w:tabs>
        <w:jc w:val="center"/>
        <w:rPr>
          <w:rFonts w:cs="Courier New"/>
          <w:iCs/>
          <w:szCs w:val="24"/>
        </w:rPr>
      </w:pPr>
      <w:r w:rsidRPr="00223F1E">
        <w:rPr>
          <w:rFonts w:cs="Courier New"/>
          <w:iCs/>
          <w:szCs w:val="24"/>
        </w:rPr>
        <w:t>(End of provisio</w:t>
      </w:r>
      <w:r w:rsidR="00135103" w:rsidRPr="00223F1E">
        <w:rPr>
          <w:rFonts w:cs="Courier New"/>
          <w:iCs/>
          <w:szCs w:val="24"/>
        </w:rPr>
        <w:t>n)</w:t>
      </w:r>
    </w:p>
    <w:p w14:paraId="28670E36" w14:textId="77777777" w:rsidR="001A1785" w:rsidRPr="00223F1E" w:rsidRDefault="001A1785" w:rsidP="00223F1E">
      <w:pPr>
        <w:pStyle w:val="DFARS"/>
        <w:rPr>
          <w:rFonts w:cs="Courier New"/>
          <w:iCs/>
          <w:szCs w:val="24"/>
        </w:rPr>
      </w:pPr>
    </w:p>
    <w:sectPr w:rsidR="001A1785" w:rsidRPr="00223F1E" w:rsidSect="00363A10">
      <w:headerReference w:type="default" r:id="rId7"/>
      <w:footerReference w:type="default" r:id="rId8"/>
      <w:headerReference w:type="firs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F0966" w14:textId="77777777" w:rsidR="00302A29" w:rsidRDefault="00302A29">
      <w:r>
        <w:separator/>
      </w:r>
    </w:p>
  </w:endnote>
  <w:endnote w:type="continuationSeparator" w:id="0">
    <w:p w14:paraId="7BB6F56F" w14:textId="77777777" w:rsidR="00302A29" w:rsidRDefault="00302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21002A87" w:usb1="00000000" w:usb2="00000000" w:usb3="00000000" w:csb0="000101F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21002A87" w:usb1="090F0000" w:usb2="00000010" w:usb3="00000000" w:csb0="003F01FF" w:csb1="00000000"/>
  </w:font>
  <w:font w:name="Copperplate Gothic Bold">
    <w:panose1 w:val="020E07050202060204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CB90B" w14:textId="77777777" w:rsidR="00881576" w:rsidRPr="00223F1E" w:rsidRDefault="00881576">
    <w:pPr>
      <w:pStyle w:val="Footer"/>
      <w:jc w:val="center"/>
      <w:rPr>
        <w:rFonts w:ascii="Century Schoolbook" w:hAnsi="Century Schoolbook"/>
      </w:rPr>
    </w:pPr>
  </w:p>
  <w:p w14:paraId="552594E5" w14:textId="4405FC92" w:rsidR="006F0AD3" w:rsidRPr="00223F1E" w:rsidRDefault="00881576">
    <w:pPr>
      <w:pStyle w:val="Footer"/>
      <w:jc w:val="center"/>
      <w:rPr>
        <w:rFonts w:ascii="Century Schoolbook" w:hAnsi="Century Schoolbook"/>
      </w:rPr>
    </w:pPr>
    <w:r w:rsidRPr="00223F1E">
      <w:rPr>
        <w:rFonts w:ascii="Century Schoolbook" w:hAnsi="Century Schoolbook"/>
      </w:rPr>
      <w:t xml:space="preserve">Page </w:t>
    </w:r>
    <w:r w:rsidRPr="00223F1E">
      <w:rPr>
        <w:rFonts w:ascii="Century Schoolbook" w:hAnsi="Century Schoolbook"/>
        <w:bCs/>
      </w:rPr>
      <w:fldChar w:fldCharType="begin"/>
    </w:r>
    <w:r w:rsidRPr="00223F1E">
      <w:rPr>
        <w:rFonts w:ascii="Century Schoolbook" w:hAnsi="Century Schoolbook"/>
        <w:bCs/>
      </w:rPr>
      <w:instrText xml:space="preserve"> PAGE  \* Arabic  \* MERGEFORMAT </w:instrText>
    </w:r>
    <w:r w:rsidRPr="00223F1E">
      <w:rPr>
        <w:rFonts w:ascii="Century Schoolbook" w:hAnsi="Century Schoolbook"/>
        <w:bCs/>
      </w:rPr>
      <w:fldChar w:fldCharType="separate"/>
    </w:r>
    <w:r w:rsidR="00363A10">
      <w:rPr>
        <w:rFonts w:ascii="Century Schoolbook" w:hAnsi="Century Schoolbook"/>
        <w:bCs/>
        <w:noProof/>
      </w:rPr>
      <w:t>1</w:t>
    </w:r>
    <w:r w:rsidRPr="00223F1E">
      <w:rPr>
        <w:rFonts w:ascii="Century Schoolbook" w:hAnsi="Century Schoolbook"/>
        <w:bCs/>
      </w:rPr>
      <w:fldChar w:fldCharType="end"/>
    </w:r>
    <w:r w:rsidRPr="00223F1E">
      <w:rPr>
        <w:rFonts w:ascii="Century Schoolbook" w:hAnsi="Century Schoolbook"/>
      </w:rPr>
      <w:t xml:space="preserve"> of </w:t>
    </w:r>
    <w:r w:rsidRPr="00223F1E">
      <w:rPr>
        <w:rFonts w:ascii="Century Schoolbook" w:hAnsi="Century Schoolbook"/>
        <w:bCs/>
      </w:rPr>
      <w:fldChar w:fldCharType="begin"/>
    </w:r>
    <w:r w:rsidRPr="00223F1E">
      <w:rPr>
        <w:rFonts w:ascii="Century Schoolbook" w:hAnsi="Century Schoolbook"/>
        <w:bCs/>
      </w:rPr>
      <w:instrText xml:space="preserve"> NUMPAGES  \* Arabic  \* MERGEFORMAT </w:instrText>
    </w:r>
    <w:r w:rsidRPr="00223F1E">
      <w:rPr>
        <w:rFonts w:ascii="Century Schoolbook" w:hAnsi="Century Schoolbook"/>
        <w:bCs/>
      </w:rPr>
      <w:fldChar w:fldCharType="separate"/>
    </w:r>
    <w:r w:rsidR="00363A10">
      <w:rPr>
        <w:rFonts w:ascii="Century Schoolbook" w:hAnsi="Century Schoolbook"/>
        <w:bCs/>
        <w:noProof/>
      </w:rPr>
      <w:t>1</w:t>
    </w:r>
    <w:r w:rsidRPr="00223F1E">
      <w:rPr>
        <w:rFonts w:ascii="Century Schoolbook" w:hAnsi="Century Schoolbook"/>
        <w:bCs/>
      </w:rPr>
      <w:fldChar w:fldCharType="end"/>
    </w:r>
  </w:p>
  <w:p w14:paraId="7FD67D65" w14:textId="77777777" w:rsidR="006F0AD3" w:rsidRPr="00223F1E" w:rsidRDefault="006F0AD3" w:rsidP="00311316">
    <w:pPr>
      <w:pStyle w:val="Footer"/>
      <w:ind w:left="7920"/>
      <w:jc w:val="center"/>
      <w:rPr>
        <w:rFonts w:ascii="Century Schoolbook" w:hAnsi="Century Schoolbook"/>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8891D" w14:textId="77777777" w:rsidR="00302A29" w:rsidRDefault="00302A29">
      <w:r>
        <w:separator/>
      </w:r>
    </w:p>
  </w:footnote>
  <w:footnote w:type="continuationSeparator" w:id="0">
    <w:p w14:paraId="4A93F298" w14:textId="77777777" w:rsidR="00302A29" w:rsidRDefault="00302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605EA" w14:textId="77777777" w:rsidR="000601FD" w:rsidRDefault="000601FD" w:rsidP="003C4ACE">
    <w:pPr>
      <w:pStyle w:val="DFARS"/>
      <w:spacing w:line="240" w:lineRule="auto"/>
      <w:jc w:val="right"/>
      <w:rPr>
        <w:szCs w:val="24"/>
      </w:rPr>
    </w:pPr>
  </w:p>
  <w:p w14:paraId="2682C46D" w14:textId="369198F7" w:rsidR="003C4ACE" w:rsidRPr="00223F1E" w:rsidRDefault="003C4ACE" w:rsidP="003C4ACE">
    <w:pPr>
      <w:pStyle w:val="DFARS"/>
      <w:spacing w:line="240" w:lineRule="auto"/>
      <w:jc w:val="right"/>
      <w:rPr>
        <w:szCs w:val="24"/>
      </w:rPr>
    </w:pPr>
    <w:r w:rsidRPr="00223F1E">
      <w:rPr>
        <w:szCs w:val="24"/>
      </w:rPr>
      <w:t>Attachment</w:t>
    </w:r>
    <w:r w:rsidR="0045312F" w:rsidRPr="00223F1E">
      <w:rPr>
        <w:szCs w:val="24"/>
      </w:rPr>
      <w:t xml:space="preserve"> 1</w:t>
    </w:r>
  </w:p>
  <w:p w14:paraId="2E2129C6" w14:textId="207AFD44" w:rsidR="007B4B4E" w:rsidRPr="00223F1E" w:rsidRDefault="00881576" w:rsidP="00223F1E">
    <w:pPr>
      <w:pStyle w:val="DFARS"/>
      <w:spacing w:line="240" w:lineRule="auto"/>
      <w:jc w:val="right"/>
      <w:rPr>
        <w:szCs w:val="24"/>
      </w:rPr>
    </w:pPr>
    <w:r>
      <w:rPr>
        <w:szCs w:val="24"/>
      </w:rPr>
      <w:t xml:space="preserve">Class </w:t>
    </w:r>
    <w:r w:rsidR="002D08EF" w:rsidRPr="00223F1E">
      <w:rPr>
        <w:szCs w:val="24"/>
      </w:rPr>
      <w:t>Deviation 2021-O</w:t>
    </w:r>
    <w:r w:rsidR="00340EB4">
      <w:rPr>
        <w:szCs w:val="24"/>
      </w:rPr>
      <w:t>0003</w:t>
    </w:r>
  </w:p>
  <w:p w14:paraId="494C4B86" w14:textId="63C44AF4" w:rsidR="007B4B4E" w:rsidRPr="00223F1E" w:rsidRDefault="002D08EF" w:rsidP="00223F1E">
    <w:pPr>
      <w:pStyle w:val="Header"/>
      <w:jc w:val="right"/>
      <w:rPr>
        <w:rFonts w:ascii="Century Schoolbook" w:hAnsi="Century Schoolbook"/>
      </w:rPr>
    </w:pPr>
    <w:r w:rsidRPr="00223F1E">
      <w:rPr>
        <w:rFonts w:ascii="Century Schoolbook" w:hAnsi="Century Schoolbook"/>
      </w:rPr>
      <w:t xml:space="preserve">Prohibition Against Using Fiscal Year 2021 Funds to Maintain or Establish a Computer Network Unless Designed to Block Access to </w:t>
    </w:r>
    <w:r w:rsidR="00881576">
      <w:rPr>
        <w:rFonts w:ascii="Century Schoolbook" w:hAnsi="Century Schoolbook"/>
      </w:rPr>
      <w:t xml:space="preserve">Certain </w:t>
    </w:r>
    <w:r w:rsidRPr="00223F1E">
      <w:rPr>
        <w:rFonts w:ascii="Century Schoolbook" w:hAnsi="Century Schoolbook"/>
      </w:rPr>
      <w:t>Websites</w:t>
    </w:r>
  </w:p>
  <w:p w14:paraId="0EFA2F2C" w14:textId="77777777" w:rsidR="006F0AD3" w:rsidRPr="00223F1E" w:rsidRDefault="006F0AD3" w:rsidP="00C37057">
    <w:pPr>
      <w:pStyle w:val="Header"/>
      <w:tabs>
        <w:tab w:val="clear" w:pos="4320"/>
        <w:tab w:val="clear" w:pos="8640"/>
        <w:tab w:val="right" w:pos="9360"/>
      </w:tabs>
      <w:rPr>
        <w:rFonts w:ascii="Century Schoolbook" w:hAnsi="Century Schoolbook"/>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F0DA2" w14:textId="77777777" w:rsidR="006F0AD3" w:rsidRPr="00A95229" w:rsidRDefault="006F0AD3" w:rsidP="00A95229">
    <w:pPr>
      <w:pStyle w:val="Header"/>
      <w:spacing w:after="20" w:line="240" w:lineRule="exact"/>
      <w:jc w:val="center"/>
      <w:rPr>
        <w:rFonts w:ascii="Arial Unicode MS" w:eastAsia="Arial Unicode MS" w:hAnsi="Arial Unicode MS"/>
        <w:color w:val="000080"/>
        <w:sz w:val="20"/>
        <w:szCs w:val="20"/>
      </w:rPr>
    </w:pPr>
  </w:p>
  <w:p w14:paraId="4B5AD0A0" w14:textId="77777777" w:rsidR="006F0AD3" w:rsidRPr="0092625C" w:rsidRDefault="006F0AD3" w:rsidP="00D33D54">
    <w:pPr>
      <w:pStyle w:val="Header"/>
      <w:spacing w:after="40" w:line="240" w:lineRule="exact"/>
      <w:jc w:val="center"/>
      <w:rPr>
        <w:rFonts w:ascii="Copperplate Gothic Bold" w:eastAsia="Arial Unicode MS" w:hAnsi="Copperplate Gothic Bold"/>
        <w:color w:val="0460B4"/>
        <w:sz w:val="22"/>
        <w:szCs w:val="22"/>
      </w:rPr>
    </w:pPr>
    <w:r w:rsidRPr="0092625C">
      <w:rPr>
        <w:rFonts w:ascii="Copperplate Gothic Bold" w:eastAsia="Arial Unicode MS" w:hAnsi="Copperplate Gothic Bold"/>
        <w:color w:val="0460B4"/>
        <w:sz w:val="22"/>
        <w:szCs w:val="22"/>
      </w:rPr>
      <w:t>OFFICE OF THE UNDER SECRETARY OF DEFENSE</w:t>
    </w:r>
  </w:p>
  <w:p w14:paraId="76025C9E" w14:textId="77777777" w:rsidR="006F0AD3" w:rsidRPr="0092625C" w:rsidRDefault="006F0AD3" w:rsidP="00204399">
    <w:pPr>
      <w:pStyle w:val="Header"/>
      <w:jc w:val="center"/>
      <w:rPr>
        <w:rFonts w:ascii="Copperplate Gothic Bold" w:eastAsia="Arial Unicode MS" w:hAnsi="Copperplate Gothic Bold"/>
        <w:color w:val="0460B4"/>
        <w:sz w:val="17"/>
        <w:szCs w:val="17"/>
      </w:rPr>
    </w:pPr>
    <w:r w:rsidRPr="0092625C">
      <w:rPr>
        <w:rFonts w:ascii="Copperplate Gothic Bold" w:eastAsia="Arial Unicode MS" w:hAnsi="Copperplate Gothic Bold"/>
        <w:color w:val="0460B4"/>
        <w:sz w:val="17"/>
        <w:szCs w:val="17"/>
      </w:rPr>
      <w:t>3000 DEFENSE PENTAGON</w:t>
    </w:r>
  </w:p>
  <w:p w14:paraId="53A81913" w14:textId="77777777" w:rsidR="006F0AD3" w:rsidRPr="0092625C" w:rsidRDefault="006F0AD3" w:rsidP="00204399">
    <w:pPr>
      <w:pStyle w:val="Header"/>
      <w:spacing w:after="120"/>
      <w:jc w:val="center"/>
      <w:rPr>
        <w:rFonts w:ascii="Copperplate Gothic Bold" w:eastAsia="Arial Unicode MS" w:hAnsi="Copperplate Gothic Bold"/>
        <w:color w:val="0460B4"/>
        <w:sz w:val="17"/>
        <w:szCs w:val="17"/>
      </w:rPr>
    </w:pPr>
    <w:r w:rsidRPr="0092625C">
      <w:rPr>
        <w:rFonts w:ascii="Copperplate Gothic Bold" w:eastAsia="Arial Unicode MS" w:hAnsi="Copperplate Gothic Bold"/>
        <w:color w:val="0460B4"/>
        <w:sz w:val="17"/>
        <w:szCs w:val="17"/>
      </w:rPr>
      <w:t>WASHINGTON, DC  20301-3000</w:t>
    </w:r>
  </w:p>
  <w:p w14:paraId="72D6DB85" w14:textId="77777777" w:rsidR="006F0AD3" w:rsidRPr="0092625C" w:rsidRDefault="006F0AD3">
    <w:pPr>
      <w:pStyle w:val="Header"/>
      <w:rPr>
        <w:rFonts w:ascii="Copperplate Gothic Bold" w:hAnsi="Copperplate Gothic Bold"/>
        <w:color w:val="0460B4"/>
        <w:sz w:val="20"/>
        <w:szCs w:val="20"/>
      </w:rPr>
    </w:pPr>
  </w:p>
  <w:p w14:paraId="37B0738E" w14:textId="77777777" w:rsidR="006F0AD3" w:rsidRPr="0092625C" w:rsidRDefault="006F0AD3" w:rsidP="00D33D54">
    <w:pPr>
      <w:pStyle w:val="Header"/>
      <w:rPr>
        <w:rFonts w:ascii="Copperplate Gothic Bold" w:hAnsi="Copperplate Gothic Bold"/>
        <w:color w:val="0460B4"/>
        <w:sz w:val="16"/>
        <w:szCs w:val="16"/>
      </w:rPr>
    </w:pPr>
  </w:p>
  <w:p w14:paraId="074DDA58" w14:textId="77777777" w:rsidR="006F0AD3" w:rsidRPr="0092625C" w:rsidRDefault="006F0AD3" w:rsidP="00D33D54">
    <w:pPr>
      <w:pStyle w:val="Header"/>
      <w:rPr>
        <w:rFonts w:ascii="Copperplate Gothic Bold" w:hAnsi="Copperplate Gothic Bold"/>
        <w:color w:val="0460B4"/>
        <w:sz w:val="16"/>
        <w:szCs w:val="16"/>
      </w:rPr>
    </w:pPr>
  </w:p>
  <w:p w14:paraId="50BE0795" w14:textId="77777777" w:rsidR="006F0AD3" w:rsidRPr="0092625C" w:rsidRDefault="006F0AD3" w:rsidP="00D05EDD">
    <w:pPr>
      <w:pStyle w:val="Header"/>
      <w:ind w:left="-720"/>
      <w:rPr>
        <w:rFonts w:ascii="Copperplate Gothic Bold" w:hAnsi="Copperplate Gothic Bold"/>
        <w:caps/>
        <w:color w:val="0460B4"/>
        <w:sz w:val="13"/>
        <w:szCs w:val="13"/>
      </w:rPr>
    </w:pPr>
    <w:r w:rsidRPr="0092625C">
      <w:rPr>
        <w:rFonts w:ascii="Copperplate Gothic Bold" w:hAnsi="Copperplate Gothic Bold"/>
        <w:caps/>
        <w:color w:val="0460B4"/>
        <w:sz w:val="14"/>
        <w:szCs w:val="14"/>
      </w:rPr>
      <w:t xml:space="preserve">       </w:t>
    </w:r>
    <w:r w:rsidRPr="0092625C">
      <w:rPr>
        <w:rFonts w:ascii="Copperplate Gothic Bold" w:hAnsi="Copperplate Gothic Bold"/>
        <w:caps/>
        <w:color w:val="0460B4"/>
        <w:sz w:val="6"/>
        <w:szCs w:val="6"/>
      </w:rPr>
      <w:t xml:space="preserve"> </w:t>
    </w:r>
    <w:r w:rsidRPr="0092625C">
      <w:rPr>
        <w:rFonts w:ascii="Copperplate Gothic Bold" w:hAnsi="Copperplate Gothic Bold"/>
        <w:caps/>
        <w:color w:val="0460B4"/>
        <w:sz w:val="13"/>
        <w:szCs w:val="13"/>
      </w:rPr>
      <w:t>Acquisition,</w:t>
    </w:r>
  </w:p>
  <w:p w14:paraId="2535C003" w14:textId="77777777" w:rsidR="006F0AD3" w:rsidRPr="0092625C" w:rsidRDefault="006F0AD3" w:rsidP="00D05EDD">
    <w:pPr>
      <w:pStyle w:val="Header"/>
      <w:ind w:left="-720"/>
      <w:rPr>
        <w:rFonts w:ascii="Copperplate Gothic Bold" w:hAnsi="Copperplate Gothic Bold"/>
        <w:caps/>
        <w:color w:val="0460B4"/>
        <w:sz w:val="13"/>
        <w:szCs w:val="13"/>
      </w:rPr>
    </w:pPr>
    <w:r w:rsidRPr="0092625C">
      <w:rPr>
        <w:rFonts w:ascii="Copperplate Gothic Bold" w:hAnsi="Copperplate Gothic Bold"/>
        <w:caps/>
        <w:color w:val="0460B4"/>
        <w:sz w:val="14"/>
        <w:szCs w:val="14"/>
      </w:rPr>
      <w:t xml:space="preserve">     </w:t>
    </w:r>
    <w:r w:rsidRPr="0092625C">
      <w:rPr>
        <w:rFonts w:ascii="Copperplate Gothic Bold" w:hAnsi="Copperplate Gothic Bold"/>
        <w:caps/>
        <w:color w:val="0460B4"/>
        <w:sz w:val="8"/>
        <w:szCs w:val="8"/>
      </w:rPr>
      <w:t xml:space="preserve"> </w:t>
    </w:r>
    <w:r w:rsidRPr="0092625C">
      <w:rPr>
        <w:rFonts w:ascii="Copperplate Gothic Bold" w:hAnsi="Copperplate Gothic Bold"/>
        <w:caps/>
        <w:color w:val="0460B4"/>
        <w:sz w:val="14"/>
        <w:szCs w:val="14"/>
      </w:rPr>
      <w:t xml:space="preserve"> </w:t>
    </w:r>
    <w:r w:rsidRPr="0092625C">
      <w:rPr>
        <w:rFonts w:ascii="Copperplate Gothic Bold" w:hAnsi="Copperplate Gothic Bold"/>
        <w:caps/>
        <w:color w:val="0460B4"/>
        <w:sz w:val="13"/>
        <w:szCs w:val="13"/>
      </w:rPr>
      <w:t>Technology</w:t>
    </w:r>
  </w:p>
  <w:p w14:paraId="1A14079D" w14:textId="77777777" w:rsidR="006F0AD3" w:rsidRPr="0092625C" w:rsidRDefault="006F0AD3" w:rsidP="00D05EDD">
    <w:pPr>
      <w:pStyle w:val="Header"/>
      <w:ind w:left="-720"/>
      <w:rPr>
        <w:rFonts w:ascii="Copperplate Gothic Bold" w:hAnsi="Copperplate Gothic Bold"/>
        <w:caps/>
        <w:color w:val="0460B4"/>
        <w:sz w:val="14"/>
        <w:szCs w:val="14"/>
      </w:rPr>
    </w:pPr>
    <w:r w:rsidRPr="0092625C">
      <w:rPr>
        <w:rFonts w:ascii="Copperplate Gothic Bold" w:hAnsi="Copperplate Gothic Bold"/>
        <w:caps/>
        <w:color w:val="0460B4"/>
        <w:sz w:val="14"/>
        <w:szCs w:val="14"/>
      </w:rPr>
      <w:t xml:space="preserve">     </w:t>
    </w:r>
    <w:r w:rsidRPr="0092625C">
      <w:rPr>
        <w:rFonts w:ascii="Copperplate Gothic Bold" w:hAnsi="Copperplate Gothic Bold"/>
        <w:caps/>
        <w:color w:val="0460B4"/>
        <w:sz w:val="8"/>
        <w:szCs w:val="8"/>
      </w:rPr>
      <w:t xml:space="preserve"> </w:t>
    </w:r>
    <w:r w:rsidRPr="0092625C">
      <w:rPr>
        <w:rFonts w:ascii="Copperplate Gothic Bold" w:hAnsi="Copperplate Gothic Bold"/>
        <w:caps/>
        <w:color w:val="0460B4"/>
        <w:sz w:val="13"/>
        <w:szCs w:val="13"/>
      </w:rPr>
      <w:t>and logistics</w:t>
    </w:r>
  </w:p>
  <w:p w14:paraId="0D74C151" w14:textId="77777777" w:rsidR="006F0AD3" w:rsidRDefault="006F0AD3" w:rsidP="00FA379B">
    <w:pPr>
      <w:pStyle w:val="Header"/>
      <w:ind w:left="-540" w:hanging="180"/>
      <w:rPr>
        <w:rFonts w:ascii="Arial Rounded MT Bold" w:hAnsi="Arial Rounded MT Bold"/>
        <w:caps/>
        <w:sz w:val="14"/>
        <w:szCs w:val="14"/>
      </w:rPr>
    </w:pPr>
  </w:p>
  <w:p w14:paraId="53290B81" w14:textId="77777777" w:rsidR="006F0AD3" w:rsidRPr="00CC36B1" w:rsidRDefault="00281834" w:rsidP="00FA379B">
    <w:pPr>
      <w:pStyle w:val="Header"/>
      <w:ind w:left="-540" w:hanging="180"/>
      <w:rPr>
        <w:rFonts w:ascii="Arial Rounded MT Bold" w:hAnsi="Arial Rounded MT Bold"/>
        <w:caps/>
        <w:sz w:val="6"/>
        <w:szCs w:val="6"/>
      </w:rPr>
    </w:pPr>
    <w:r>
      <w:rPr>
        <w:rFonts w:ascii="Arial Rounded MT Bold" w:hAnsi="Arial Rounded MT Bold"/>
        <w:caps/>
        <w:noProof/>
        <w:sz w:val="6"/>
        <w:szCs w:val="6"/>
      </w:rPr>
      <w:drawing>
        <wp:anchor distT="0" distB="0" distL="114300" distR="114300" simplePos="0" relativeHeight="251657216" behindDoc="0" locked="1" layoutInCell="1" allowOverlap="1" wp14:anchorId="5ED226FB" wp14:editId="3F2E6086">
          <wp:simplePos x="0" y="0"/>
          <wp:positionH relativeFrom="column">
            <wp:posOffset>-457200</wp:posOffset>
          </wp:positionH>
          <wp:positionV relativeFrom="page">
            <wp:posOffset>347345</wp:posOffset>
          </wp:positionV>
          <wp:extent cx="941705" cy="941705"/>
          <wp:effectExtent l="19050" t="0" r="0" b="0"/>
          <wp:wrapTopAndBottom/>
          <wp:docPr id="5" name="Picture 5" descr="md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dat"/>
                  <pic:cNvPicPr>
                    <a:picLocks noChangeAspect="1" noChangeArrowheads="1"/>
                  </pic:cNvPicPr>
                </pic:nvPicPr>
                <pic:blipFill>
                  <a:blip r:embed="rId1"/>
                  <a:srcRect/>
                  <a:stretch>
                    <a:fillRect/>
                  </a:stretch>
                </pic:blipFill>
                <pic:spPr bwMode="auto">
                  <a:xfrm>
                    <a:off x="0" y="0"/>
                    <a:ext cx="941705" cy="9417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81459"/>
    <w:multiLevelType w:val="hybridMultilevel"/>
    <w:tmpl w:val="A58C5EA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394543EC"/>
    <w:multiLevelType w:val="hybridMultilevel"/>
    <w:tmpl w:val="F5C4F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904335"/>
    <w:multiLevelType w:val="hybridMultilevel"/>
    <w:tmpl w:val="B08C7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AC1"/>
    <w:rsid w:val="000042B7"/>
    <w:rsid w:val="00012915"/>
    <w:rsid w:val="000303D7"/>
    <w:rsid w:val="00035931"/>
    <w:rsid w:val="00054402"/>
    <w:rsid w:val="000601FD"/>
    <w:rsid w:val="00081A13"/>
    <w:rsid w:val="00081A5B"/>
    <w:rsid w:val="000844B8"/>
    <w:rsid w:val="000920E8"/>
    <w:rsid w:val="00094DFB"/>
    <w:rsid w:val="000B1AB9"/>
    <w:rsid w:val="000B29EF"/>
    <w:rsid w:val="000C21FE"/>
    <w:rsid w:val="000E6659"/>
    <w:rsid w:val="000F300A"/>
    <w:rsid w:val="000F4184"/>
    <w:rsid w:val="0011572E"/>
    <w:rsid w:val="00115741"/>
    <w:rsid w:val="001228B4"/>
    <w:rsid w:val="00125703"/>
    <w:rsid w:val="00135103"/>
    <w:rsid w:val="00151859"/>
    <w:rsid w:val="00167EB0"/>
    <w:rsid w:val="001774A2"/>
    <w:rsid w:val="001838E5"/>
    <w:rsid w:val="001A1785"/>
    <w:rsid w:val="001A462F"/>
    <w:rsid w:val="001A7A3E"/>
    <w:rsid w:val="001A7BCC"/>
    <w:rsid w:val="001C3BC8"/>
    <w:rsid w:val="001C663D"/>
    <w:rsid w:val="001C6EF2"/>
    <w:rsid w:val="001D4431"/>
    <w:rsid w:val="001E4C48"/>
    <w:rsid w:val="00204392"/>
    <w:rsid w:val="00204399"/>
    <w:rsid w:val="00222E4E"/>
    <w:rsid w:val="00223F1E"/>
    <w:rsid w:val="00246984"/>
    <w:rsid w:val="00252046"/>
    <w:rsid w:val="002547E6"/>
    <w:rsid w:val="00275611"/>
    <w:rsid w:val="00281834"/>
    <w:rsid w:val="002A0AF4"/>
    <w:rsid w:val="002A4FDA"/>
    <w:rsid w:val="002C48F9"/>
    <w:rsid w:val="002D08EF"/>
    <w:rsid w:val="002E7931"/>
    <w:rsid w:val="002F64B5"/>
    <w:rsid w:val="00300721"/>
    <w:rsid w:val="00302A29"/>
    <w:rsid w:val="00304D6A"/>
    <w:rsid w:val="00311316"/>
    <w:rsid w:val="003170A0"/>
    <w:rsid w:val="003240A0"/>
    <w:rsid w:val="0032464E"/>
    <w:rsid w:val="003313F1"/>
    <w:rsid w:val="00340EB4"/>
    <w:rsid w:val="0034363C"/>
    <w:rsid w:val="00351DE4"/>
    <w:rsid w:val="00363A10"/>
    <w:rsid w:val="003674C8"/>
    <w:rsid w:val="00372B94"/>
    <w:rsid w:val="003927AD"/>
    <w:rsid w:val="003C4ACE"/>
    <w:rsid w:val="003D0643"/>
    <w:rsid w:val="003D4271"/>
    <w:rsid w:val="003E4D3C"/>
    <w:rsid w:val="003F651F"/>
    <w:rsid w:val="003F6AD2"/>
    <w:rsid w:val="00410FA1"/>
    <w:rsid w:val="00412DFB"/>
    <w:rsid w:val="00423F76"/>
    <w:rsid w:val="00424142"/>
    <w:rsid w:val="00433C67"/>
    <w:rsid w:val="0045312F"/>
    <w:rsid w:val="00462F8F"/>
    <w:rsid w:val="00481055"/>
    <w:rsid w:val="0049292C"/>
    <w:rsid w:val="004A62D4"/>
    <w:rsid w:val="004B7860"/>
    <w:rsid w:val="004E031C"/>
    <w:rsid w:val="004E507C"/>
    <w:rsid w:val="004F3331"/>
    <w:rsid w:val="005036F6"/>
    <w:rsid w:val="00514FA0"/>
    <w:rsid w:val="00522E41"/>
    <w:rsid w:val="005248C7"/>
    <w:rsid w:val="005324C7"/>
    <w:rsid w:val="00536D5A"/>
    <w:rsid w:val="005438DB"/>
    <w:rsid w:val="005535E4"/>
    <w:rsid w:val="00556AED"/>
    <w:rsid w:val="005605D8"/>
    <w:rsid w:val="0056254C"/>
    <w:rsid w:val="005A3160"/>
    <w:rsid w:val="005B2676"/>
    <w:rsid w:val="005C7645"/>
    <w:rsid w:val="005E00B2"/>
    <w:rsid w:val="005E6BE6"/>
    <w:rsid w:val="006107FA"/>
    <w:rsid w:val="00613024"/>
    <w:rsid w:val="006277EF"/>
    <w:rsid w:val="00630F73"/>
    <w:rsid w:val="00646742"/>
    <w:rsid w:val="00646CAC"/>
    <w:rsid w:val="00664F6F"/>
    <w:rsid w:val="006671A3"/>
    <w:rsid w:val="0067239F"/>
    <w:rsid w:val="006727A2"/>
    <w:rsid w:val="006750EC"/>
    <w:rsid w:val="00693BF9"/>
    <w:rsid w:val="00696EB6"/>
    <w:rsid w:val="006A7A36"/>
    <w:rsid w:val="006B2C35"/>
    <w:rsid w:val="006C14B0"/>
    <w:rsid w:val="006F0AD3"/>
    <w:rsid w:val="006F231B"/>
    <w:rsid w:val="00700231"/>
    <w:rsid w:val="007234C2"/>
    <w:rsid w:val="00730BB5"/>
    <w:rsid w:val="00744AD6"/>
    <w:rsid w:val="00745326"/>
    <w:rsid w:val="00747825"/>
    <w:rsid w:val="00764D76"/>
    <w:rsid w:val="00765E69"/>
    <w:rsid w:val="00776299"/>
    <w:rsid w:val="007870C4"/>
    <w:rsid w:val="007B4B4E"/>
    <w:rsid w:val="007C0EA3"/>
    <w:rsid w:val="007D50E3"/>
    <w:rsid w:val="007D687E"/>
    <w:rsid w:val="007E2517"/>
    <w:rsid w:val="007F25C1"/>
    <w:rsid w:val="007F34A1"/>
    <w:rsid w:val="00801C39"/>
    <w:rsid w:val="00803B19"/>
    <w:rsid w:val="00826255"/>
    <w:rsid w:val="00833BCA"/>
    <w:rsid w:val="00835DA1"/>
    <w:rsid w:val="00835F19"/>
    <w:rsid w:val="00864866"/>
    <w:rsid w:val="00865FE0"/>
    <w:rsid w:val="008759D8"/>
    <w:rsid w:val="00881576"/>
    <w:rsid w:val="008A25CC"/>
    <w:rsid w:val="008A567D"/>
    <w:rsid w:val="008C4FD0"/>
    <w:rsid w:val="008D1F16"/>
    <w:rsid w:val="008D43E0"/>
    <w:rsid w:val="008D60C4"/>
    <w:rsid w:val="008D66BD"/>
    <w:rsid w:val="008F03A7"/>
    <w:rsid w:val="008F1548"/>
    <w:rsid w:val="008F7F13"/>
    <w:rsid w:val="009215D8"/>
    <w:rsid w:val="0092625C"/>
    <w:rsid w:val="00945EC1"/>
    <w:rsid w:val="00953C34"/>
    <w:rsid w:val="00981030"/>
    <w:rsid w:val="009B5182"/>
    <w:rsid w:val="009C0A57"/>
    <w:rsid w:val="009C1A2F"/>
    <w:rsid w:val="009E1EB2"/>
    <w:rsid w:val="009E63F3"/>
    <w:rsid w:val="009E776F"/>
    <w:rsid w:val="009F17BD"/>
    <w:rsid w:val="00A13141"/>
    <w:rsid w:val="00A24AC1"/>
    <w:rsid w:val="00A259B7"/>
    <w:rsid w:val="00A26D74"/>
    <w:rsid w:val="00A44561"/>
    <w:rsid w:val="00A65A31"/>
    <w:rsid w:val="00A71D44"/>
    <w:rsid w:val="00A732AD"/>
    <w:rsid w:val="00A77BA8"/>
    <w:rsid w:val="00A95229"/>
    <w:rsid w:val="00AA46A3"/>
    <w:rsid w:val="00AC185A"/>
    <w:rsid w:val="00AC562B"/>
    <w:rsid w:val="00B2537A"/>
    <w:rsid w:val="00B26457"/>
    <w:rsid w:val="00B269CA"/>
    <w:rsid w:val="00B37B1F"/>
    <w:rsid w:val="00B43CC7"/>
    <w:rsid w:val="00B52FB2"/>
    <w:rsid w:val="00B56DE4"/>
    <w:rsid w:val="00B614D1"/>
    <w:rsid w:val="00B71529"/>
    <w:rsid w:val="00B8271E"/>
    <w:rsid w:val="00B94FCF"/>
    <w:rsid w:val="00BB7E13"/>
    <w:rsid w:val="00BC3BA2"/>
    <w:rsid w:val="00BD34ED"/>
    <w:rsid w:val="00BE1710"/>
    <w:rsid w:val="00C04BF1"/>
    <w:rsid w:val="00C37057"/>
    <w:rsid w:val="00C4354E"/>
    <w:rsid w:val="00C5312F"/>
    <w:rsid w:val="00C54634"/>
    <w:rsid w:val="00C62E11"/>
    <w:rsid w:val="00C747EA"/>
    <w:rsid w:val="00C75F8E"/>
    <w:rsid w:val="00C93834"/>
    <w:rsid w:val="00CB17E4"/>
    <w:rsid w:val="00CB2E5E"/>
    <w:rsid w:val="00CC36B1"/>
    <w:rsid w:val="00CC5A3E"/>
    <w:rsid w:val="00CE4DC5"/>
    <w:rsid w:val="00CF6E22"/>
    <w:rsid w:val="00D00D9A"/>
    <w:rsid w:val="00D05EDD"/>
    <w:rsid w:val="00D11A05"/>
    <w:rsid w:val="00D217D7"/>
    <w:rsid w:val="00D30B3C"/>
    <w:rsid w:val="00D33D54"/>
    <w:rsid w:val="00D46384"/>
    <w:rsid w:val="00D52039"/>
    <w:rsid w:val="00D719BE"/>
    <w:rsid w:val="00D726C6"/>
    <w:rsid w:val="00D848D3"/>
    <w:rsid w:val="00DA46F5"/>
    <w:rsid w:val="00DA4997"/>
    <w:rsid w:val="00DB3ABF"/>
    <w:rsid w:val="00DB6991"/>
    <w:rsid w:val="00DD1518"/>
    <w:rsid w:val="00DD57B6"/>
    <w:rsid w:val="00DE0388"/>
    <w:rsid w:val="00DE2867"/>
    <w:rsid w:val="00DE327B"/>
    <w:rsid w:val="00DE34E9"/>
    <w:rsid w:val="00E43BA8"/>
    <w:rsid w:val="00E458BC"/>
    <w:rsid w:val="00E46E43"/>
    <w:rsid w:val="00E9348E"/>
    <w:rsid w:val="00EA4ABA"/>
    <w:rsid w:val="00EC310B"/>
    <w:rsid w:val="00ED434A"/>
    <w:rsid w:val="00EE4912"/>
    <w:rsid w:val="00EF6428"/>
    <w:rsid w:val="00F07C6A"/>
    <w:rsid w:val="00F10965"/>
    <w:rsid w:val="00F23525"/>
    <w:rsid w:val="00F26356"/>
    <w:rsid w:val="00F2776B"/>
    <w:rsid w:val="00F31ED1"/>
    <w:rsid w:val="00F576D7"/>
    <w:rsid w:val="00F62251"/>
    <w:rsid w:val="00F83F5C"/>
    <w:rsid w:val="00FA379B"/>
    <w:rsid w:val="00FC18FD"/>
    <w:rsid w:val="00FD30ED"/>
    <w:rsid w:val="00FD6D11"/>
    <w:rsid w:val="00FE5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E89FA75"/>
  <w15:docId w15:val="{5F806B9E-5EDB-48A3-B5C1-755B5F1CF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D7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83F5C"/>
    <w:pPr>
      <w:tabs>
        <w:tab w:val="center" w:pos="4320"/>
        <w:tab w:val="right" w:pos="8640"/>
      </w:tabs>
    </w:pPr>
  </w:style>
  <w:style w:type="paragraph" w:styleId="Footer">
    <w:name w:val="footer"/>
    <w:basedOn w:val="Normal"/>
    <w:link w:val="FooterChar"/>
    <w:uiPriority w:val="99"/>
    <w:rsid w:val="00F83F5C"/>
    <w:pPr>
      <w:tabs>
        <w:tab w:val="center" w:pos="4320"/>
        <w:tab w:val="right" w:pos="8640"/>
      </w:tabs>
    </w:pPr>
  </w:style>
  <w:style w:type="character" w:styleId="PageNumber">
    <w:name w:val="page number"/>
    <w:basedOn w:val="DefaultParagraphFont"/>
    <w:rsid w:val="00C37057"/>
  </w:style>
  <w:style w:type="character" w:styleId="CommentReference">
    <w:name w:val="annotation reference"/>
    <w:basedOn w:val="DefaultParagraphFont"/>
    <w:semiHidden/>
    <w:rsid w:val="00BD34ED"/>
    <w:rPr>
      <w:sz w:val="16"/>
      <w:szCs w:val="16"/>
    </w:rPr>
  </w:style>
  <w:style w:type="paragraph" w:styleId="BalloonText">
    <w:name w:val="Balloon Text"/>
    <w:basedOn w:val="Normal"/>
    <w:semiHidden/>
    <w:rsid w:val="00613024"/>
    <w:rPr>
      <w:rFonts w:ascii="Tahoma" w:hAnsi="Tahoma" w:cs="Tahoma"/>
      <w:sz w:val="16"/>
      <w:szCs w:val="16"/>
    </w:rPr>
  </w:style>
  <w:style w:type="character" w:styleId="Hyperlink">
    <w:name w:val="Hyperlink"/>
    <w:basedOn w:val="DefaultParagraphFont"/>
    <w:rsid w:val="00747825"/>
    <w:rPr>
      <w:color w:val="0000FF"/>
      <w:u w:val="single"/>
    </w:rPr>
  </w:style>
  <w:style w:type="paragraph" w:customStyle="1" w:styleId="DFARS">
    <w:name w:val="DFARS"/>
    <w:basedOn w:val="Normal"/>
    <w:rsid w:val="00481055"/>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character" w:customStyle="1" w:styleId="FooterChar">
    <w:name w:val="Footer Char"/>
    <w:basedOn w:val="DefaultParagraphFont"/>
    <w:link w:val="Footer"/>
    <w:uiPriority w:val="99"/>
    <w:rsid w:val="001A462F"/>
    <w:rPr>
      <w:sz w:val="24"/>
      <w:szCs w:val="24"/>
    </w:rPr>
  </w:style>
  <w:style w:type="character" w:customStyle="1" w:styleId="HeaderChar">
    <w:name w:val="Header Char"/>
    <w:basedOn w:val="DefaultParagraphFont"/>
    <w:link w:val="Header"/>
    <w:uiPriority w:val="99"/>
    <w:rsid w:val="007B4B4E"/>
    <w:rPr>
      <w:sz w:val="24"/>
      <w:szCs w:val="24"/>
    </w:rPr>
  </w:style>
  <w:style w:type="paragraph" w:styleId="ListParagraph">
    <w:name w:val="List Paragraph"/>
    <w:basedOn w:val="Normal"/>
    <w:uiPriority w:val="34"/>
    <w:qFormat/>
    <w:rsid w:val="007F25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657330">
      <w:bodyDiv w:val="1"/>
      <w:marLeft w:val="0"/>
      <w:marRight w:val="0"/>
      <w:marTop w:val="0"/>
      <w:marBottom w:val="0"/>
      <w:divBdr>
        <w:top w:val="none" w:sz="0" w:space="0" w:color="auto"/>
        <w:left w:val="none" w:sz="0" w:space="0" w:color="auto"/>
        <w:bottom w:val="none" w:sz="0" w:space="0" w:color="auto"/>
        <w:right w:val="none" w:sz="0" w:space="0" w:color="auto"/>
      </w:divBdr>
    </w:div>
    <w:div w:id="981540211">
      <w:bodyDiv w:val="1"/>
      <w:marLeft w:val="0"/>
      <w:marRight w:val="0"/>
      <w:marTop w:val="0"/>
      <w:marBottom w:val="0"/>
      <w:divBdr>
        <w:top w:val="none" w:sz="0" w:space="0" w:color="auto"/>
        <w:left w:val="none" w:sz="0" w:space="0" w:color="auto"/>
        <w:bottom w:val="none" w:sz="0" w:space="0" w:color="auto"/>
        <w:right w:val="none" w:sz="0" w:space="0" w:color="auto"/>
      </w:divBdr>
    </w:div>
    <w:div w:id="160715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277</Words>
  <Characters>1562</Characters>
  <Application>Microsoft Office Word</Application>
  <DocSecurity>0</DocSecurity>
  <Lines>33</Lines>
  <Paragraphs>7</Paragraphs>
  <ScaleCrop>false</ScaleCrop>
  <HeadingPairs>
    <vt:vector size="2" baseType="variant">
      <vt:variant>
        <vt:lpstr>Title</vt:lpstr>
      </vt:variant>
      <vt:variant>
        <vt:i4>1</vt:i4>
      </vt:variant>
    </vt:vector>
  </HeadingPairs>
  <TitlesOfParts>
    <vt:vector size="1" baseType="lpstr">
      <vt:lpstr>In reply refer to</vt:lpstr>
    </vt:vector>
  </TitlesOfParts>
  <Company>MDA</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reply refer to</dc:title>
  <dc:creator>SBrantley</dc:creator>
  <cp:lastModifiedBy>Kitchens, Heather CIV OSD OUSD A-S (USA)</cp:lastModifiedBy>
  <cp:revision>6</cp:revision>
  <cp:lastPrinted>2013-04-04T15:01:00Z</cp:lastPrinted>
  <dcterms:created xsi:type="dcterms:W3CDTF">2021-03-31T13:57:00Z</dcterms:created>
  <dcterms:modified xsi:type="dcterms:W3CDTF">2021-04-01T12:26:00Z</dcterms:modified>
</cp:coreProperties>
</file>