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E958E" w14:textId="3843F1FF" w:rsidR="00C56783" w:rsidRPr="008C284B" w:rsidRDefault="00C56783" w:rsidP="009F042D">
      <w:pPr>
        <w:pStyle w:val="DFARS"/>
        <w:tabs>
          <w:tab w:val="clear" w:pos="360"/>
          <w:tab w:val="clear" w:pos="810"/>
          <w:tab w:val="clear" w:pos="1210"/>
          <w:tab w:val="clear" w:pos="1656"/>
          <w:tab w:val="clear" w:pos="2131"/>
          <w:tab w:val="clear" w:pos="2520"/>
        </w:tabs>
        <w:spacing w:line="240" w:lineRule="auto"/>
        <w:rPr>
          <w:rFonts w:cs="Courier New"/>
          <w:b/>
          <w:szCs w:val="24"/>
        </w:rPr>
      </w:pPr>
      <w:bookmarkStart w:id="0" w:name="BM204_72"/>
    </w:p>
    <w:p w14:paraId="7E5C426C" w14:textId="1B6895A9" w:rsidR="00C56783" w:rsidRPr="008C284B" w:rsidRDefault="00A46D6D" w:rsidP="009F042D">
      <w:pPr>
        <w:spacing w:line="240" w:lineRule="auto"/>
        <w:rPr>
          <w:rFonts w:ascii="Century Schoolbook" w:hAnsi="Century Schoolbook" w:cs="Courier New"/>
          <w:b/>
          <w:sz w:val="24"/>
          <w:szCs w:val="24"/>
        </w:rPr>
      </w:pPr>
      <w:r w:rsidRPr="008C284B">
        <w:rPr>
          <w:rFonts w:ascii="Century Schoolbook" w:hAnsi="Century Schoolbook" w:cs="Courier New"/>
          <w:b/>
          <w:sz w:val="24"/>
          <w:szCs w:val="24"/>
        </w:rPr>
        <w:t>252.225-79</w:t>
      </w:r>
      <w:r w:rsidR="00C509F9">
        <w:rPr>
          <w:rFonts w:ascii="Century Schoolbook" w:hAnsi="Century Schoolbook" w:cs="Courier New"/>
          <w:b/>
          <w:sz w:val="24"/>
          <w:szCs w:val="24"/>
        </w:rPr>
        <w:t>87</w:t>
      </w:r>
      <w:r w:rsidR="007A2D5D">
        <w:rPr>
          <w:rFonts w:ascii="Century Schoolbook" w:hAnsi="Century Schoolbook" w:cs="Courier New"/>
          <w:b/>
          <w:sz w:val="24"/>
          <w:szCs w:val="24"/>
        </w:rPr>
        <w:t xml:space="preserve"> Requirements for Contractor Personnel Performing in </w:t>
      </w:r>
      <w:r w:rsidR="007542A6">
        <w:rPr>
          <w:rFonts w:ascii="Century Schoolbook" w:hAnsi="Century Schoolbook" w:cs="Courier New"/>
          <w:b/>
          <w:sz w:val="24"/>
          <w:szCs w:val="24"/>
        </w:rPr>
        <w:t xml:space="preserve">the </w:t>
      </w:r>
      <w:r w:rsidR="00D75098">
        <w:rPr>
          <w:rFonts w:ascii="Century Schoolbook" w:hAnsi="Century Schoolbook" w:cs="Courier New"/>
          <w:b/>
          <w:sz w:val="24"/>
          <w:szCs w:val="24"/>
        </w:rPr>
        <w:t>U</w:t>
      </w:r>
      <w:r w:rsidR="00537E24">
        <w:rPr>
          <w:rFonts w:ascii="Century Schoolbook" w:hAnsi="Century Schoolbook" w:cs="Courier New"/>
          <w:b/>
          <w:sz w:val="24"/>
          <w:szCs w:val="24"/>
        </w:rPr>
        <w:t>.S.</w:t>
      </w:r>
      <w:r w:rsidR="00D75098">
        <w:rPr>
          <w:rFonts w:ascii="Century Schoolbook" w:hAnsi="Century Schoolbook" w:cs="Courier New"/>
          <w:b/>
          <w:sz w:val="24"/>
          <w:szCs w:val="24"/>
        </w:rPr>
        <w:t xml:space="preserve"> Southern Command</w:t>
      </w:r>
      <w:r w:rsidR="007A2D5D">
        <w:rPr>
          <w:rFonts w:ascii="Century Schoolbook" w:hAnsi="Century Schoolbook" w:cs="Courier New"/>
          <w:b/>
          <w:sz w:val="24"/>
          <w:szCs w:val="24"/>
        </w:rPr>
        <w:t xml:space="preserve"> A</w:t>
      </w:r>
      <w:r w:rsidR="007A2D5D" w:rsidRPr="008C284B">
        <w:rPr>
          <w:rFonts w:ascii="Century Schoolbook" w:hAnsi="Century Schoolbook" w:cs="Courier New"/>
          <w:b/>
          <w:sz w:val="24"/>
          <w:szCs w:val="24"/>
        </w:rPr>
        <w:t xml:space="preserve">rea of </w:t>
      </w:r>
      <w:r w:rsidR="007A2D5D">
        <w:rPr>
          <w:rFonts w:ascii="Century Schoolbook" w:hAnsi="Century Schoolbook" w:cs="Courier New"/>
          <w:b/>
          <w:sz w:val="24"/>
          <w:szCs w:val="24"/>
        </w:rPr>
        <w:t>R</w:t>
      </w:r>
      <w:r w:rsidR="007A2D5D" w:rsidRPr="008C284B">
        <w:rPr>
          <w:rFonts w:ascii="Century Schoolbook" w:hAnsi="Century Schoolbook" w:cs="Courier New"/>
          <w:b/>
          <w:sz w:val="24"/>
          <w:szCs w:val="24"/>
        </w:rPr>
        <w:t>esponsibility</w:t>
      </w:r>
      <w:r w:rsidR="00266D82" w:rsidRPr="008C284B">
        <w:rPr>
          <w:rFonts w:ascii="Century Schoolbook" w:hAnsi="Century Schoolbook" w:cs="Courier New"/>
          <w:b/>
          <w:sz w:val="24"/>
          <w:szCs w:val="24"/>
        </w:rPr>
        <w:t xml:space="preserve"> </w:t>
      </w:r>
      <w:r w:rsidR="00E0343E" w:rsidRPr="008C284B">
        <w:rPr>
          <w:rFonts w:ascii="Century Schoolbook" w:hAnsi="Century Schoolbook" w:cs="Courier New"/>
          <w:b/>
          <w:sz w:val="24"/>
          <w:szCs w:val="24"/>
        </w:rPr>
        <w:t xml:space="preserve">(DEVIATION </w:t>
      </w:r>
      <w:r w:rsidR="00407A3C">
        <w:rPr>
          <w:rFonts w:ascii="Century Schoolbook" w:hAnsi="Century Schoolbook" w:cs="Courier New"/>
          <w:b/>
          <w:sz w:val="24"/>
          <w:szCs w:val="24"/>
        </w:rPr>
        <w:t>202</w:t>
      </w:r>
      <w:r w:rsidR="00EA22D3">
        <w:rPr>
          <w:rFonts w:ascii="Century Schoolbook" w:hAnsi="Century Schoolbook" w:cs="Courier New"/>
          <w:b/>
          <w:sz w:val="24"/>
          <w:szCs w:val="24"/>
        </w:rPr>
        <w:t>1</w:t>
      </w:r>
      <w:r w:rsidR="00407A3C">
        <w:rPr>
          <w:rFonts w:ascii="Century Schoolbook" w:hAnsi="Century Schoolbook" w:cs="Courier New"/>
          <w:b/>
          <w:sz w:val="24"/>
          <w:szCs w:val="24"/>
        </w:rPr>
        <w:t>-</w:t>
      </w:r>
      <w:r w:rsidR="00F46C83">
        <w:rPr>
          <w:rFonts w:ascii="Century Schoolbook" w:hAnsi="Century Schoolbook" w:cs="Courier New"/>
          <w:b/>
          <w:sz w:val="24"/>
          <w:szCs w:val="24"/>
        </w:rPr>
        <w:t>O0004)</w:t>
      </w:r>
    </w:p>
    <w:bookmarkEnd w:id="0"/>
    <w:p w14:paraId="48DBB185" w14:textId="14C22D8A" w:rsidR="00E4613C" w:rsidRDefault="007A2D5D" w:rsidP="00E4613C">
      <w:pPr>
        <w:pStyle w:val="DFARS"/>
      </w:pPr>
      <w:r>
        <w:rPr>
          <w:rFonts w:cs="Courier New"/>
          <w:szCs w:val="24"/>
        </w:rPr>
        <w:t>Use this clause</w:t>
      </w:r>
      <w:r w:rsidR="00104505">
        <w:rPr>
          <w:rFonts w:cs="Courier New"/>
          <w:szCs w:val="24"/>
        </w:rPr>
        <w:t xml:space="preserve">, in lieu of the clause at Defense Federal Acquisition Regulation Supplement </w:t>
      </w:r>
      <w:r w:rsidR="00104505" w:rsidRPr="00600EDC">
        <w:rPr>
          <w:rFonts w:cs="Courier New"/>
          <w:szCs w:val="24"/>
        </w:rPr>
        <w:t>252.2</w:t>
      </w:r>
      <w:r w:rsidR="0035358C" w:rsidRPr="00600EDC">
        <w:rPr>
          <w:rFonts w:cs="Courier New"/>
          <w:szCs w:val="24"/>
        </w:rPr>
        <w:t>2</w:t>
      </w:r>
      <w:r w:rsidR="00104505" w:rsidRPr="00600EDC">
        <w:rPr>
          <w:rFonts w:cs="Courier New"/>
          <w:szCs w:val="24"/>
        </w:rPr>
        <w:t>5-7040</w:t>
      </w:r>
      <w:r w:rsidR="00104505">
        <w:rPr>
          <w:rFonts w:cs="Courier New"/>
          <w:szCs w:val="24"/>
        </w:rPr>
        <w:t>, Contractor Personnel Supporting U.S. Armed Forces Deployed Outside the United States,</w:t>
      </w:r>
      <w:r>
        <w:rPr>
          <w:rFonts w:cs="Courier New"/>
          <w:szCs w:val="24"/>
        </w:rPr>
        <w:t xml:space="preserve"> in </w:t>
      </w:r>
      <w:r w:rsidR="00C31AFF" w:rsidRPr="008C284B">
        <w:rPr>
          <w:rFonts w:cs="Courier New"/>
          <w:szCs w:val="24"/>
        </w:rPr>
        <w:t xml:space="preserve">solicitations and contracts </w:t>
      </w:r>
      <w:r w:rsidR="00104505">
        <w:rPr>
          <w:rFonts w:cs="Courier New"/>
          <w:szCs w:val="24"/>
        </w:rPr>
        <w:t xml:space="preserve">that require contractor </w:t>
      </w:r>
      <w:r w:rsidR="00A71C2C" w:rsidRPr="008C284B">
        <w:rPr>
          <w:rFonts w:cs="Courier New"/>
          <w:szCs w:val="24"/>
        </w:rPr>
        <w:t>performance in</w:t>
      </w:r>
      <w:r w:rsidR="00537E24">
        <w:rPr>
          <w:rFonts w:cs="Courier New"/>
          <w:szCs w:val="24"/>
        </w:rPr>
        <w:t xml:space="preserve"> the U.</w:t>
      </w:r>
      <w:r w:rsidR="00D75098">
        <w:rPr>
          <w:rFonts w:cs="Courier New"/>
          <w:szCs w:val="24"/>
        </w:rPr>
        <w:t>S</w:t>
      </w:r>
      <w:r w:rsidR="00537E24">
        <w:rPr>
          <w:rFonts w:cs="Courier New"/>
          <w:szCs w:val="24"/>
        </w:rPr>
        <w:t>.</w:t>
      </w:r>
      <w:bookmarkStart w:id="1" w:name="_GoBack"/>
      <w:bookmarkEnd w:id="1"/>
      <w:r w:rsidR="00104505">
        <w:rPr>
          <w:rFonts w:cs="Courier New"/>
          <w:szCs w:val="24"/>
        </w:rPr>
        <w:t xml:space="preserve"> </w:t>
      </w:r>
      <w:r w:rsidR="001D5B4B" w:rsidRPr="008C284B">
        <w:rPr>
          <w:rFonts w:cs="Courier New"/>
          <w:szCs w:val="24"/>
        </w:rPr>
        <w:t>S</w:t>
      </w:r>
      <w:r w:rsidR="00104505">
        <w:rPr>
          <w:rFonts w:cs="Courier New"/>
          <w:szCs w:val="24"/>
        </w:rPr>
        <w:t xml:space="preserve">outhern </w:t>
      </w:r>
      <w:r w:rsidR="001D5B4B" w:rsidRPr="008C284B">
        <w:rPr>
          <w:rFonts w:cs="Courier New"/>
          <w:szCs w:val="24"/>
        </w:rPr>
        <w:t>C</w:t>
      </w:r>
      <w:r w:rsidR="00104505">
        <w:rPr>
          <w:rFonts w:cs="Courier New"/>
          <w:szCs w:val="24"/>
        </w:rPr>
        <w:t>ommand</w:t>
      </w:r>
      <w:r w:rsidR="001D5B4B" w:rsidRPr="008C284B">
        <w:rPr>
          <w:rFonts w:cs="Courier New"/>
          <w:szCs w:val="24"/>
        </w:rPr>
        <w:t xml:space="preserve"> </w:t>
      </w:r>
      <w:r w:rsidR="00794B36" w:rsidRPr="008C284B">
        <w:rPr>
          <w:rFonts w:cs="Courier New"/>
          <w:szCs w:val="24"/>
        </w:rPr>
        <w:t>a</w:t>
      </w:r>
      <w:r w:rsidR="00A71C2C" w:rsidRPr="008C284B">
        <w:rPr>
          <w:rFonts w:cs="Courier New"/>
          <w:szCs w:val="24"/>
        </w:rPr>
        <w:t>rea</w:t>
      </w:r>
      <w:r w:rsidR="002829F3" w:rsidRPr="008C284B">
        <w:rPr>
          <w:rFonts w:cs="Courier New"/>
          <w:szCs w:val="24"/>
        </w:rPr>
        <w:t xml:space="preserve"> </w:t>
      </w:r>
      <w:r w:rsidR="001D5B4B" w:rsidRPr="008C284B">
        <w:rPr>
          <w:rFonts w:cs="Courier New"/>
          <w:szCs w:val="24"/>
        </w:rPr>
        <w:t xml:space="preserve">of </w:t>
      </w:r>
      <w:r w:rsidR="00794B36" w:rsidRPr="008C284B">
        <w:rPr>
          <w:rFonts w:cs="Courier New"/>
          <w:szCs w:val="24"/>
        </w:rPr>
        <w:t>r</w:t>
      </w:r>
      <w:r w:rsidR="001D5B4B" w:rsidRPr="008C284B">
        <w:rPr>
          <w:rFonts w:cs="Courier New"/>
          <w:szCs w:val="24"/>
        </w:rPr>
        <w:t>esponsibility</w:t>
      </w:r>
      <w:r w:rsidR="00CD59E7" w:rsidRPr="008C284B">
        <w:rPr>
          <w:rFonts w:cs="Courier New"/>
          <w:szCs w:val="24"/>
        </w:rPr>
        <w:t>.</w:t>
      </w:r>
    </w:p>
    <w:p w14:paraId="1F5D4745" w14:textId="77777777" w:rsidR="00E4613C" w:rsidRDefault="00E4613C" w:rsidP="00E4613C">
      <w:pPr>
        <w:pStyle w:val="DFARS"/>
      </w:pPr>
    </w:p>
    <w:p w14:paraId="2BCA7802" w14:textId="6CC3F682" w:rsidR="00D535C4" w:rsidRPr="007A2D5D" w:rsidRDefault="00266D82" w:rsidP="009F042D">
      <w:pPr>
        <w:widowControl w:val="0"/>
        <w:spacing w:after="0" w:line="240" w:lineRule="auto"/>
        <w:jc w:val="center"/>
        <w:rPr>
          <w:rFonts w:ascii="Century Schoolbook" w:hAnsi="Century Schoolbook" w:cs="Courier New"/>
          <w:sz w:val="24"/>
          <w:szCs w:val="24"/>
        </w:rPr>
      </w:pPr>
      <w:bookmarkStart w:id="2" w:name="BM252225"/>
      <w:r w:rsidRPr="007A2D5D">
        <w:rPr>
          <w:rFonts w:ascii="Century Schoolbook" w:hAnsi="Century Schoolbook" w:cs="Courier New"/>
          <w:sz w:val="24"/>
          <w:szCs w:val="24"/>
        </w:rPr>
        <w:t xml:space="preserve">REQUIREMENTS FOR CONTRACTOR PERSONNEL PERFORMING IN </w:t>
      </w:r>
      <w:r w:rsidR="007542A6">
        <w:rPr>
          <w:rFonts w:ascii="Century Schoolbook" w:hAnsi="Century Schoolbook" w:cs="Courier New"/>
          <w:sz w:val="24"/>
          <w:szCs w:val="24"/>
        </w:rPr>
        <w:t xml:space="preserve">THE </w:t>
      </w:r>
      <w:r w:rsidR="00D75098">
        <w:rPr>
          <w:rFonts w:ascii="Century Schoolbook" w:hAnsi="Century Schoolbook" w:cs="Courier New"/>
          <w:sz w:val="24"/>
          <w:szCs w:val="24"/>
        </w:rPr>
        <w:t>U</w:t>
      </w:r>
      <w:r w:rsidR="00537E24">
        <w:rPr>
          <w:rFonts w:ascii="Century Schoolbook" w:hAnsi="Century Schoolbook" w:cs="Courier New"/>
          <w:sz w:val="24"/>
          <w:szCs w:val="24"/>
        </w:rPr>
        <w:t>.</w:t>
      </w:r>
      <w:r w:rsidR="00D75098">
        <w:rPr>
          <w:rFonts w:ascii="Century Schoolbook" w:hAnsi="Century Schoolbook" w:cs="Courier New"/>
          <w:sz w:val="24"/>
          <w:szCs w:val="24"/>
        </w:rPr>
        <w:t>S</w:t>
      </w:r>
      <w:r w:rsidR="00537E24">
        <w:rPr>
          <w:rFonts w:ascii="Century Schoolbook" w:hAnsi="Century Schoolbook" w:cs="Courier New"/>
          <w:sz w:val="24"/>
          <w:szCs w:val="24"/>
        </w:rPr>
        <w:t>.</w:t>
      </w:r>
      <w:r w:rsidR="00D75098">
        <w:rPr>
          <w:rFonts w:ascii="Century Schoolbook" w:hAnsi="Century Schoolbook" w:cs="Courier New"/>
          <w:sz w:val="24"/>
          <w:szCs w:val="24"/>
        </w:rPr>
        <w:t xml:space="preserve"> SOUTHERN COMMAND</w:t>
      </w:r>
      <w:r w:rsidR="00D535C4" w:rsidRPr="007A2D5D">
        <w:rPr>
          <w:rFonts w:ascii="Century Schoolbook" w:hAnsi="Century Schoolbook" w:cs="Courier New"/>
          <w:sz w:val="24"/>
          <w:szCs w:val="24"/>
        </w:rPr>
        <w:t xml:space="preserve"> AREA OF RESPONSIBILITY</w:t>
      </w:r>
    </w:p>
    <w:p w14:paraId="576F14E4" w14:textId="0C088CB0" w:rsidR="00C31AFF" w:rsidRPr="008C284B" w:rsidRDefault="007A2D5D" w:rsidP="009F042D">
      <w:pPr>
        <w:widowControl w:val="0"/>
        <w:spacing w:after="0" w:line="240" w:lineRule="auto"/>
        <w:jc w:val="center"/>
        <w:rPr>
          <w:rFonts w:ascii="Century Schoolbook" w:eastAsia="Times New Roman" w:hAnsi="Century Schoolbook" w:cs="Courier New"/>
          <w:b/>
          <w:spacing w:val="-5"/>
          <w:kern w:val="20"/>
          <w:sz w:val="24"/>
          <w:szCs w:val="24"/>
        </w:rPr>
      </w:pPr>
      <w:r>
        <w:rPr>
          <w:rFonts w:ascii="Century Schoolbook" w:eastAsia="Times New Roman" w:hAnsi="Century Schoolbook" w:cs="Courier New"/>
          <w:spacing w:val="-5"/>
          <w:kern w:val="20"/>
          <w:sz w:val="24"/>
          <w:szCs w:val="24"/>
        </w:rPr>
        <w:t>(</w:t>
      </w:r>
      <w:r w:rsidR="000C78E8" w:rsidRPr="007A2D5D">
        <w:rPr>
          <w:rFonts w:ascii="Century Schoolbook" w:eastAsia="Times New Roman" w:hAnsi="Century Schoolbook" w:cs="Courier New"/>
          <w:spacing w:val="-5"/>
          <w:kern w:val="20"/>
          <w:sz w:val="24"/>
          <w:szCs w:val="24"/>
        </w:rPr>
        <w:t xml:space="preserve">DEVIATION </w:t>
      </w:r>
      <w:r w:rsidR="00EA22D3" w:rsidRPr="007A2D5D">
        <w:rPr>
          <w:rFonts w:ascii="Century Schoolbook" w:eastAsia="Times New Roman" w:hAnsi="Century Schoolbook" w:cs="Courier New"/>
          <w:spacing w:val="-5"/>
          <w:kern w:val="20"/>
          <w:sz w:val="24"/>
          <w:szCs w:val="24"/>
        </w:rPr>
        <w:t>2021</w:t>
      </w:r>
      <w:r w:rsidR="000F5B28">
        <w:rPr>
          <w:rFonts w:ascii="Century Schoolbook" w:eastAsia="Times New Roman" w:hAnsi="Century Schoolbook" w:cs="Courier New"/>
          <w:spacing w:val="-5"/>
          <w:kern w:val="20"/>
          <w:sz w:val="24"/>
          <w:szCs w:val="24"/>
        </w:rPr>
        <w:t>-O0004</w:t>
      </w:r>
      <w:r w:rsidR="000C78E8" w:rsidRPr="007A2D5D">
        <w:rPr>
          <w:rFonts w:ascii="Century Schoolbook" w:eastAsia="Times New Roman" w:hAnsi="Century Schoolbook" w:cs="Courier New"/>
          <w:spacing w:val="-5"/>
          <w:kern w:val="20"/>
          <w:sz w:val="24"/>
          <w:szCs w:val="24"/>
        </w:rPr>
        <w:t>) (</w:t>
      </w:r>
      <w:r w:rsidR="000F5B28">
        <w:rPr>
          <w:rFonts w:ascii="Century Schoolbook" w:eastAsia="Times New Roman" w:hAnsi="Century Schoolbook" w:cs="Courier New"/>
          <w:spacing w:val="-5"/>
          <w:kern w:val="20"/>
          <w:sz w:val="24"/>
          <w:szCs w:val="24"/>
        </w:rPr>
        <w:t>FEB</w:t>
      </w:r>
      <w:r w:rsidR="00407A3C" w:rsidRPr="007A2D5D">
        <w:rPr>
          <w:rFonts w:ascii="Century Schoolbook" w:eastAsia="Times New Roman" w:hAnsi="Century Schoolbook" w:cs="Courier New"/>
          <w:spacing w:val="-5"/>
          <w:kern w:val="20"/>
          <w:sz w:val="24"/>
          <w:szCs w:val="24"/>
        </w:rPr>
        <w:t xml:space="preserve"> 202</w:t>
      </w:r>
      <w:r w:rsidR="00FF6017">
        <w:rPr>
          <w:rFonts w:ascii="Century Schoolbook" w:eastAsia="Times New Roman" w:hAnsi="Century Schoolbook" w:cs="Courier New"/>
          <w:spacing w:val="-5"/>
          <w:kern w:val="20"/>
          <w:sz w:val="24"/>
          <w:szCs w:val="24"/>
        </w:rPr>
        <w:t>1</w:t>
      </w:r>
      <w:r w:rsidR="000C78E8" w:rsidRPr="007A2D5D">
        <w:rPr>
          <w:rFonts w:ascii="Century Schoolbook" w:eastAsia="Times New Roman" w:hAnsi="Century Schoolbook" w:cs="Courier New"/>
          <w:spacing w:val="-5"/>
          <w:kern w:val="20"/>
          <w:sz w:val="24"/>
          <w:szCs w:val="24"/>
        </w:rPr>
        <w:t>)</w:t>
      </w:r>
    </w:p>
    <w:p w14:paraId="7C811E20" w14:textId="77777777" w:rsidR="00922D86" w:rsidRPr="008C284B" w:rsidRDefault="00922D86" w:rsidP="009F042D">
      <w:pPr>
        <w:widowControl w:val="0"/>
        <w:spacing w:after="0" w:line="240" w:lineRule="auto"/>
        <w:rPr>
          <w:rFonts w:ascii="Century Schoolbook" w:eastAsia="Times New Roman" w:hAnsi="Century Schoolbook" w:cs="Courier New"/>
          <w:b/>
          <w:spacing w:val="-5"/>
          <w:kern w:val="20"/>
          <w:sz w:val="24"/>
          <w:szCs w:val="24"/>
        </w:rPr>
      </w:pPr>
    </w:p>
    <w:p w14:paraId="3D016FBB" w14:textId="3550B853" w:rsidR="00ED55FD" w:rsidRDefault="00E4613C" w:rsidP="00ED55FD">
      <w:pPr>
        <w:pStyle w:val="DFARS"/>
        <w:rPr>
          <w:rFonts w:cs="Courier New"/>
          <w:lang w:val="en"/>
        </w:rPr>
      </w:pPr>
      <w:r>
        <w:rPr>
          <w:rFonts w:cs="Courier New"/>
          <w:szCs w:val="24"/>
        </w:rPr>
        <w:tab/>
      </w:r>
      <w:r w:rsidR="00C31AFF" w:rsidRPr="008C284B">
        <w:rPr>
          <w:rFonts w:cs="Courier New"/>
          <w:szCs w:val="24"/>
        </w:rPr>
        <w:t xml:space="preserve">(a)  </w:t>
      </w:r>
      <w:r w:rsidR="00C31AFF" w:rsidRPr="008C284B">
        <w:rPr>
          <w:rFonts w:cs="Courier New"/>
          <w:i/>
          <w:szCs w:val="24"/>
        </w:rPr>
        <w:t>Definition</w:t>
      </w:r>
      <w:r w:rsidR="00922D86" w:rsidRPr="008C284B">
        <w:rPr>
          <w:rFonts w:cs="Courier New"/>
          <w:szCs w:val="24"/>
        </w:rPr>
        <w:t xml:space="preserve">. </w:t>
      </w:r>
      <w:r w:rsidR="002E059F">
        <w:rPr>
          <w:rFonts w:cs="Courier New"/>
          <w:szCs w:val="24"/>
        </w:rPr>
        <w:t xml:space="preserve"> </w:t>
      </w:r>
      <w:r w:rsidR="007A2D5D">
        <w:rPr>
          <w:rFonts w:cs="Courier New"/>
          <w:szCs w:val="24"/>
        </w:rPr>
        <w:t>As used in this clause</w:t>
      </w:r>
      <w:r w:rsidR="007A2D5D" w:rsidRPr="00344A08">
        <w:rPr>
          <w:rFonts w:cs="Courier New"/>
          <w:lang w:val="en"/>
        </w:rPr>
        <w:t>—</w:t>
      </w:r>
    </w:p>
    <w:p w14:paraId="172997E0" w14:textId="77777777" w:rsidR="00ED55FD" w:rsidRDefault="00ED55FD" w:rsidP="00ED55FD">
      <w:pPr>
        <w:pStyle w:val="DFARS"/>
      </w:pPr>
    </w:p>
    <w:p w14:paraId="62A385B8" w14:textId="43D05398" w:rsidR="00ED55FD" w:rsidRDefault="00922D86" w:rsidP="00ED55FD">
      <w:pPr>
        <w:pStyle w:val="DFARS"/>
        <w:rPr>
          <w:rFonts w:cs="Courier New"/>
          <w:szCs w:val="24"/>
        </w:rPr>
      </w:pPr>
      <w:r w:rsidRPr="008C284B">
        <w:rPr>
          <w:rFonts w:cs="Courier New"/>
          <w:szCs w:val="24"/>
        </w:rPr>
        <w:tab/>
      </w:r>
      <w:r w:rsidR="00C31AFF" w:rsidRPr="008C284B">
        <w:rPr>
          <w:rFonts w:cs="Courier New"/>
          <w:szCs w:val="24"/>
        </w:rPr>
        <w:t>“</w:t>
      </w:r>
      <w:r w:rsidR="005C649F" w:rsidRPr="008C284B">
        <w:rPr>
          <w:rFonts w:cs="Courier New"/>
          <w:szCs w:val="24"/>
        </w:rPr>
        <w:t xml:space="preserve">The U.S. </w:t>
      </w:r>
      <w:r w:rsidR="005C649F" w:rsidRPr="005B1AE2">
        <w:rPr>
          <w:rFonts w:cs="Courier New"/>
          <w:szCs w:val="24"/>
        </w:rPr>
        <w:t>Southern Command (</w:t>
      </w:r>
      <w:r w:rsidR="000D1A0A" w:rsidRPr="005B1AE2">
        <w:rPr>
          <w:rFonts w:cs="Courier New"/>
          <w:szCs w:val="24"/>
        </w:rPr>
        <w:t>USSOUTHCOM</w:t>
      </w:r>
      <w:r w:rsidR="005C649F" w:rsidRPr="005B1AE2">
        <w:rPr>
          <w:rFonts w:cs="Courier New"/>
          <w:szCs w:val="24"/>
        </w:rPr>
        <w:t>)</w:t>
      </w:r>
      <w:r w:rsidR="006378E5" w:rsidRPr="005B1AE2">
        <w:rPr>
          <w:rFonts w:cs="Courier New"/>
          <w:szCs w:val="24"/>
        </w:rPr>
        <w:t xml:space="preserve"> </w:t>
      </w:r>
      <w:r w:rsidR="00F7506D" w:rsidRPr="005B1AE2">
        <w:rPr>
          <w:rFonts w:cs="Courier New"/>
          <w:szCs w:val="24"/>
        </w:rPr>
        <w:t>a</w:t>
      </w:r>
      <w:r w:rsidR="006378E5" w:rsidRPr="005B1AE2">
        <w:rPr>
          <w:rFonts w:cs="Courier New"/>
          <w:szCs w:val="24"/>
        </w:rPr>
        <w:t xml:space="preserve">rea of </w:t>
      </w:r>
      <w:r w:rsidR="00F7506D" w:rsidRPr="005B1AE2">
        <w:rPr>
          <w:rFonts w:cs="Courier New"/>
          <w:szCs w:val="24"/>
        </w:rPr>
        <w:t>r</w:t>
      </w:r>
      <w:r w:rsidR="006378E5" w:rsidRPr="005B1AE2">
        <w:rPr>
          <w:rFonts w:cs="Courier New"/>
          <w:szCs w:val="24"/>
        </w:rPr>
        <w:t>esponsibility (AOR)</w:t>
      </w:r>
      <w:r w:rsidR="00936A8D" w:rsidRPr="005B1AE2">
        <w:rPr>
          <w:rFonts w:cs="Courier New"/>
          <w:szCs w:val="24"/>
        </w:rPr>
        <w:t xml:space="preserve">” </w:t>
      </w:r>
      <w:r w:rsidR="00600EDC">
        <w:rPr>
          <w:rFonts w:cs="Courier New"/>
          <w:szCs w:val="24"/>
        </w:rPr>
        <w:t>is</w:t>
      </w:r>
      <w:r w:rsidR="00EA22D3" w:rsidRPr="00EA22D3">
        <w:rPr>
          <w:rFonts w:cs="Courier New"/>
          <w:szCs w:val="24"/>
        </w:rPr>
        <w:t xml:space="preserve"> as defined in the Foreign Clearance Guide, </w:t>
      </w:r>
      <w:hyperlink r:id="rId12" w:history="1">
        <w:r w:rsidR="00EA22D3" w:rsidRPr="000F5B28">
          <w:rPr>
            <w:rStyle w:val="Hyperlink"/>
            <w:rFonts w:cs="Courier New"/>
            <w:i/>
            <w:szCs w:val="24"/>
          </w:rPr>
          <w:t>https://www.fcg.pentagon.mil</w:t>
        </w:r>
      </w:hyperlink>
      <w:r w:rsidR="00EA22D3" w:rsidRPr="00EA22D3">
        <w:rPr>
          <w:rFonts w:cs="Courier New"/>
          <w:szCs w:val="24"/>
        </w:rPr>
        <w:t>.</w:t>
      </w:r>
    </w:p>
    <w:p w14:paraId="2A23D925" w14:textId="77777777" w:rsidR="00ED55FD" w:rsidRDefault="00ED55FD" w:rsidP="00ED55FD">
      <w:pPr>
        <w:pStyle w:val="DFARS"/>
      </w:pPr>
    </w:p>
    <w:p w14:paraId="1048C890" w14:textId="597209A6" w:rsidR="00ED55FD" w:rsidRDefault="00AD6AD7" w:rsidP="00ED55FD">
      <w:pPr>
        <w:pStyle w:val="DFARS"/>
      </w:pPr>
      <w:r>
        <w:rPr>
          <w:rFonts w:cs="Courier New"/>
          <w:szCs w:val="24"/>
        </w:rPr>
        <w:tab/>
      </w:r>
      <w:r w:rsidR="00922D86" w:rsidRPr="008C284B">
        <w:rPr>
          <w:rFonts w:cs="Courier New"/>
          <w:szCs w:val="24"/>
        </w:rPr>
        <w:t>(</w:t>
      </w:r>
      <w:r w:rsidR="00C31AFF" w:rsidRPr="008C284B">
        <w:rPr>
          <w:rFonts w:cs="Courier New"/>
          <w:szCs w:val="24"/>
        </w:rPr>
        <w:t xml:space="preserve">b)  </w:t>
      </w:r>
      <w:r w:rsidR="00C31AFF" w:rsidRPr="008C284B">
        <w:rPr>
          <w:rFonts w:cs="Courier New"/>
          <w:i/>
          <w:szCs w:val="24"/>
        </w:rPr>
        <w:t>General</w:t>
      </w:r>
      <w:r w:rsidR="00C31AFF" w:rsidRPr="008C284B">
        <w:rPr>
          <w:rFonts w:cs="Courier New"/>
          <w:szCs w:val="24"/>
        </w:rPr>
        <w:t>.</w:t>
      </w:r>
    </w:p>
    <w:p w14:paraId="5172CB3F" w14:textId="77777777" w:rsidR="00ED55FD" w:rsidRDefault="00ED55FD" w:rsidP="00ED55FD">
      <w:pPr>
        <w:pStyle w:val="DFARS"/>
      </w:pPr>
    </w:p>
    <w:p w14:paraId="71FB0BE8" w14:textId="0874C535" w:rsidR="00ED55FD" w:rsidRDefault="00AD6AD7" w:rsidP="00ED55FD">
      <w:pPr>
        <w:pStyle w:val="DFARS"/>
      </w:pPr>
      <w:r>
        <w:rPr>
          <w:rFonts w:cs="Courier New"/>
          <w:szCs w:val="24"/>
        </w:rPr>
        <w:tab/>
      </w:r>
      <w:r w:rsidR="00922D86" w:rsidRPr="008C284B">
        <w:rPr>
          <w:rFonts w:cs="Courier New"/>
          <w:szCs w:val="24"/>
        </w:rPr>
        <w:tab/>
      </w:r>
      <w:r w:rsidR="00C31AFF" w:rsidRPr="008C284B">
        <w:rPr>
          <w:rFonts w:cs="Courier New"/>
          <w:szCs w:val="24"/>
        </w:rPr>
        <w:t>(</w:t>
      </w:r>
      <w:r w:rsidR="005801A0" w:rsidRPr="008C284B">
        <w:rPr>
          <w:rFonts w:cs="Courier New"/>
          <w:szCs w:val="24"/>
        </w:rPr>
        <w:t>1</w:t>
      </w:r>
      <w:r w:rsidR="00C31AFF" w:rsidRPr="008C284B">
        <w:rPr>
          <w:rFonts w:cs="Courier New"/>
          <w:szCs w:val="24"/>
        </w:rPr>
        <w:t xml:space="preserve">)  Contract performance in support of U.S. Armed Forces outside the United States may require work in dangerous or austere conditions.  Except as otherwise provided in the contract, the Contractor accepts the risks associated with required contract performance in such </w:t>
      </w:r>
      <w:r w:rsidR="00F75156">
        <w:rPr>
          <w:rFonts w:cs="Courier New"/>
          <w:szCs w:val="24"/>
        </w:rPr>
        <w:t>conditions.</w:t>
      </w:r>
    </w:p>
    <w:p w14:paraId="18EC6CCE" w14:textId="77777777" w:rsidR="00ED55FD" w:rsidRDefault="00ED55FD" w:rsidP="00ED55FD">
      <w:pPr>
        <w:pStyle w:val="DFARS"/>
      </w:pPr>
    </w:p>
    <w:p w14:paraId="27AC0094" w14:textId="4D2723CF" w:rsidR="00ED55FD" w:rsidRDefault="00AD6AD7" w:rsidP="00ED55FD">
      <w:pPr>
        <w:pStyle w:val="DFARS"/>
      </w:pPr>
      <w:r>
        <w:rPr>
          <w:rFonts w:cs="Courier New"/>
          <w:szCs w:val="24"/>
        </w:rPr>
        <w:tab/>
      </w:r>
      <w:r w:rsidR="00104505">
        <w:rPr>
          <w:rFonts w:cs="Courier New"/>
          <w:szCs w:val="24"/>
        </w:rPr>
        <w:tab/>
      </w:r>
      <w:r w:rsidR="00104505" w:rsidRPr="00104505">
        <w:rPr>
          <w:rFonts w:cs="Courier New"/>
          <w:szCs w:val="24"/>
        </w:rPr>
        <w:t>(</w:t>
      </w:r>
      <w:r w:rsidR="00104505">
        <w:rPr>
          <w:rFonts w:cs="Courier New"/>
          <w:szCs w:val="24"/>
        </w:rPr>
        <w:t>2</w:t>
      </w:r>
      <w:r w:rsidR="00104505" w:rsidRPr="00104505">
        <w:rPr>
          <w:rFonts w:cs="Courier New"/>
          <w:szCs w:val="24"/>
        </w:rPr>
        <w:t>)  When authorized in accordance with paragraph (j) of this clause to carry arms for personal protection, Contractor personnel are only authorized to use force for individual self-defense.</w:t>
      </w:r>
    </w:p>
    <w:p w14:paraId="5D021C75" w14:textId="77777777" w:rsidR="00ED55FD" w:rsidRDefault="00ED55FD" w:rsidP="00ED55FD">
      <w:pPr>
        <w:pStyle w:val="DFARS"/>
      </w:pPr>
    </w:p>
    <w:p w14:paraId="094FCB5A" w14:textId="5A3E5BF9" w:rsidR="003D1EDF" w:rsidRDefault="00AD6AD7" w:rsidP="003D1EDF">
      <w:pPr>
        <w:pStyle w:val="DFARS"/>
      </w:pPr>
      <w:r>
        <w:rPr>
          <w:rFonts w:cs="Courier New"/>
          <w:szCs w:val="24"/>
        </w:rPr>
        <w:tab/>
      </w:r>
      <w:r w:rsidR="00C31AFF" w:rsidRPr="008C284B">
        <w:rPr>
          <w:rFonts w:cs="Courier New"/>
          <w:szCs w:val="24"/>
        </w:rPr>
        <w:tab/>
      </w:r>
      <w:r w:rsidR="00627910" w:rsidRPr="008C284B">
        <w:rPr>
          <w:rFonts w:cs="Courier New"/>
          <w:szCs w:val="24"/>
        </w:rPr>
        <w:t>(</w:t>
      </w:r>
      <w:r w:rsidR="00104505">
        <w:rPr>
          <w:rFonts w:cs="Courier New"/>
          <w:szCs w:val="24"/>
        </w:rPr>
        <w:t>3</w:t>
      </w:r>
      <w:r w:rsidR="00627910" w:rsidRPr="008C284B">
        <w:rPr>
          <w:rFonts w:cs="Courier New"/>
          <w:szCs w:val="24"/>
        </w:rPr>
        <w:t>)</w:t>
      </w:r>
      <w:r w:rsidR="00627910" w:rsidRPr="004A42A1">
        <w:rPr>
          <w:rFonts w:cs="Courier New"/>
          <w:szCs w:val="24"/>
        </w:rPr>
        <w:t xml:space="preserve">  </w:t>
      </w:r>
      <w:r w:rsidR="009C4D7C">
        <w:rPr>
          <w:rFonts w:cs="Courier New"/>
          <w:szCs w:val="24"/>
        </w:rPr>
        <w:t>T</w:t>
      </w:r>
      <w:r w:rsidR="0009506F">
        <w:rPr>
          <w:rFonts w:cs="Courier New"/>
          <w:szCs w:val="24"/>
        </w:rPr>
        <w:t xml:space="preserve">he </w:t>
      </w:r>
      <w:r w:rsidR="009C4D7C">
        <w:rPr>
          <w:rFonts w:cs="Courier New"/>
          <w:szCs w:val="24"/>
        </w:rPr>
        <w:t>a</w:t>
      </w:r>
      <w:r w:rsidR="00620041">
        <w:rPr>
          <w:rFonts w:cs="Courier New"/>
          <w:szCs w:val="24"/>
        </w:rPr>
        <w:t>pplicable</w:t>
      </w:r>
      <w:r w:rsidR="005F639E">
        <w:rPr>
          <w:rFonts w:cs="Courier New"/>
          <w:szCs w:val="24"/>
        </w:rPr>
        <w:t xml:space="preserve"> </w:t>
      </w:r>
      <w:r w:rsidR="00620041">
        <w:rPr>
          <w:rFonts w:cs="Courier New"/>
          <w:szCs w:val="24"/>
        </w:rPr>
        <w:t xml:space="preserve">agreements and arrangements </w:t>
      </w:r>
      <w:r w:rsidR="0009506F">
        <w:rPr>
          <w:rFonts w:cs="Courier New"/>
          <w:szCs w:val="24"/>
        </w:rPr>
        <w:t>set forth</w:t>
      </w:r>
      <w:r w:rsidR="00620041">
        <w:rPr>
          <w:rFonts w:cs="Courier New"/>
          <w:szCs w:val="24"/>
        </w:rPr>
        <w:t xml:space="preserve"> whether Contractor personnel are subject to </w:t>
      </w:r>
      <w:r w:rsidR="00C31AFF" w:rsidRPr="008C284B">
        <w:rPr>
          <w:rFonts w:cs="Courier New"/>
          <w:szCs w:val="24"/>
        </w:rPr>
        <w:t>host</w:t>
      </w:r>
      <w:r w:rsidR="00F7506D" w:rsidRPr="008C284B">
        <w:rPr>
          <w:rFonts w:cs="Courier New"/>
          <w:szCs w:val="24"/>
        </w:rPr>
        <w:t>-</w:t>
      </w:r>
      <w:r w:rsidR="00C31AFF" w:rsidRPr="008C284B">
        <w:rPr>
          <w:rFonts w:cs="Courier New"/>
          <w:szCs w:val="24"/>
        </w:rPr>
        <w:t xml:space="preserve">nation jurisdiction </w:t>
      </w:r>
      <w:r w:rsidR="00620041">
        <w:rPr>
          <w:rFonts w:cs="Courier New"/>
          <w:szCs w:val="24"/>
        </w:rPr>
        <w:t>for</w:t>
      </w:r>
      <w:r w:rsidR="00620041" w:rsidRPr="008C284B">
        <w:rPr>
          <w:rFonts w:cs="Courier New"/>
          <w:szCs w:val="24"/>
        </w:rPr>
        <w:t xml:space="preserve"> </w:t>
      </w:r>
      <w:r w:rsidR="00620041">
        <w:rPr>
          <w:rFonts w:cs="Courier New"/>
          <w:szCs w:val="24"/>
        </w:rPr>
        <w:t xml:space="preserve">prosecution or civil liability stemming from </w:t>
      </w:r>
      <w:r w:rsidR="00620041" w:rsidRPr="008C284B">
        <w:rPr>
          <w:rFonts w:cs="Courier New"/>
          <w:szCs w:val="24"/>
        </w:rPr>
        <w:t>inappropriate use of force</w:t>
      </w:r>
      <w:r w:rsidR="00620041">
        <w:rPr>
          <w:rFonts w:cs="Courier New"/>
          <w:szCs w:val="24"/>
        </w:rPr>
        <w:t xml:space="preserve">.  Contractor personnel may also be subject to U.S. </w:t>
      </w:r>
      <w:r w:rsidR="00620041" w:rsidRPr="008C284B">
        <w:rPr>
          <w:rFonts w:cs="Courier New"/>
          <w:szCs w:val="24"/>
        </w:rPr>
        <w:t xml:space="preserve">prosecution and civil liability </w:t>
      </w:r>
      <w:r w:rsidR="00620041">
        <w:rPr>
          <w:rFonts w:cs="Courier New"/>
          <w:szCs w:val="24"/>
        </w:rPr>
        <w:t>for</w:t>
      </w:r>
      <w:r w:rsidR="00EF1D26">
        <w:rPr>
          <w:rFonts w:cs="Courier New"/>
          <w:szCs w:val="24"/>
        </w:rPr>
        <w:t xml:space="preserve"> </w:t>
      </w:r>
      <w:r w:rsidR="00C31AFF" w:rsidRPr="008C284B">
        <w:rPr>
          <w:rFonts w:cs="Courier New"/>
          <w:szCs w:val="24"/>
        </w:rPr>
        <w:t>inappropriate use of force.</w:t>
      </w:r>
    </w:p>
    <w:p w14:paraId="06D73243" w14:textId="77777777" w:rsidR="003D1EDF" w:rsidRDefault="003D1EDF" w:rsidP="003D1EDF">
      <w:pPr>
        <w:pStyle w:val="DFARS"/>
      </w:pPr>
    </w:p>
    <w:p w14:paraId="4C199EFD" w14:textId="58FCC575" w:rsidR="00ED55FD" w:rsidRDefault="00AD6AD7" w:rsidP="00ED55FD">
      <w:pPr>
        <w:pStyle w:val="DFARS"/>
      </w:pPr>
      <w:r>
        <w:rPr>
          <w:rFonts w:cs="Courier New"/>
          <w:szCs w:val="24"/>
        </w:rPr>
        <w:tab/>
      </w:r>
      <w:r w:rsidR="00C31AFF" w:rsidRPr="008C284B">
        <w:rPr>
          <w:rFonts w:cs="Courier New"/>
          <w:szCs w:val="24"/>
        </w:rPr>
        <w:t xml:space="preserve">(c)  </w:t>
      </w:r>
      <w:r w:rsidR="00C31AFF" w:rsidRPr="008C284B">
        <w:rPr>
          <w:rFonts w:cs="Courier New"/>
          <w:i/>
          <w:szCs w:val="24"/>
        </w:rPr>
        <w:t>Support</w:t>
      </w:r>
      <w:r w:rsidR="00C31AFF" w:rsidRPr="008C284B">
        <w:rPr>
          <w:rFonts w:cs="Courier New"/>
          <w:szCs w:val="24"/>
        </w:rPr>
        <w:t>.</w:t>
      </w:r>
    </w:p>
    <w:p w14:paraId="7262B6A4" w14:textId="77777777" w:rsidR="00ED55FD" w:rsidRDefault="00ED55FD" w:rsidP="00ED55FD">
      <w:pPr>
        <w:pStyle w:val="DFARS"/>
      </w:pPr>
    </w:p>
    <w:p w14:paraId="7CE7748A" w14:textId="2B0F2B82" w:rsidR="00ED55FD" w:rsidRDefault="00AD6AD7" w:rsidP="00ED55FD">
      <w:pPr>
        <w:pStyle w:val="DFARS"/>
      </w:pPr>
      <w:r>
        <w:rPr>
          <w:rFonts w:cs="Courier New"/>
          <w:szCs w:val="24"/>
        </w:rPr>
        <w:tab/>
      </w:r>
      <w:r w:rsidR="00C31AFF" w:rsidRPr="008C284B">
        <w:rPr>
          <w:rFonts w:cs="Courier New"/>
          <w:szCs w:val="24"/>
        </w:rPr>
        <w:tab/>
      </w:r>
      <w:r w:rsidR="00C925EB" w:rsidRPr="008C284B">
        <w:rPr>
          <w:rFonts w:cs="Courier New"/>
          <w:szCs w:val="24"/>
        </w:rPr>
        <w:t>(</w:t>
      </w:r>
      <w:r w:rsidR="005801A0" w:rsidRPr="008C284B">
        <w:rPr>
          <w:rFonts w:cs="Courier New"/>
          <w:szCs w:val="24"/>
        </w:rPr>
        <w:t>1</w:t>
      </w:r>
      <w:r w:rsidR="00C925EB" w:rsidRPr="008C284B">
        <w:rPr>
          <w:rFonts w:cs="Courier New"/>
          <w:szCs w:val="24"/>
        </w:rPr>
        <w:t xml:space="preserve">)  </w:t>
      </w:r>
      <w:r w:rsidR="005D3FEF" w:rsidRPr="008C284B">
        <w:rPr>
          <w:rFonts w:cs="Courier New"/>
          <w:szCs w:val="24"/>
        </w:rPr>
        <w:t xml:space="preserve">U.S. </w:t>
      </w:r>
      <w:r w:rsidR="00F7506D" w:rsidRPr="008C284B">
        <w:rPr>
          <w:rFonts w:cs="Courier New"/>
          <w:szCs w:val="24"/>
        </w:rPr>
        <w:t>c</w:t>
      </w:r>
      <w:r w:rsidR="005D3FEF" w:rsidRPr="008C284B">
        <w:rPr>
          <w:rFonts w:cs="Courier New"/>
          <w:szCs w:val="24"/>
        </w:rPr>
        <w:t>itizen</w:t>
      </w:r>
      <w:r w:rsidR="00F7506D" w:rsidRPr="008C284B">
        <w:rPr>
          <w:rFonts w:cs="Courier New"/>
          <w:szCs w:val="24"/>
        </w:rPr>
        <w:t xml:space="preserve"> and</w:t>
      </w:r>
      <w:r w:rsidR="005D3FEF" w:rsidRPr="008C284B">
        <w:rPr>
          <w:rFonts w:cs="Courier New"/>
          <w:szCs w:val="24"/>
        </w:rPr>
        <w:t xml:space="preserve"> </w:t>
      </w:r>
      <w:r w:rsidR="00F7506D" w:rsidRPr="008C284B">
        <w:rPr>
          <w:rFonts w:cs="Courier New"/>
          <w:szCs w:val="24"/>
        </w:rPr>
        <w:t>t</w:t>
      </w:r>
      <w:r w:rsidR="005D3FEF" w:rsidRPr="008C284B">
        <w:rPr>
          <w:rFonts w:cs="Courier New"/>
          <w:szCs w:val="24"/>
        </w:rPr>
        <w:t xml:space="preserve">hird </w:t>
      </w:r>
      <w:r w:rsidR="00F7506D" w:rsidRPr="008C284B">
        <w:rPr>
          <w:rFonts w:cs="Courier New"/>
          <w:szCs w:val="24"/>
        </w:rPr>
        <w:t>c</w:t>
      </w:r>
      <w:r w:rsidR="005D3FEF" w:rsidRPr="008C284B">
        <w:rPr>
          <w:rFonts w:cs="Courier New"/>
          <w:szCs w:val="24"/>
        </w:rPr>
        <w:t xml:space="preserve">ountry </w:t>
      </w:r>
      <w:r w:rsidR="00F7506D" w:rsidRPr="008C284B">
        <w:rPr>
          <w:rFonts w:cs="Courier New"/>
          <w:szCs w:val="24"/>
        </w:rPr>
        <w:t>n</w:t>
      </w:r>
      <w:r w:rsidR="005D3FEF" w:rsidRPr="008C284B">
        <w:rPr>
          <w:rFonts w:cs="Courier New"/>
          <w:szCs w:val="24"/>
        </w:rPr>
        <w:t>ational</w:t>
      </w:r>
      <w:r w:rsidR="005C649F" w:rsidRPr="008C284B">
        <w:rPr>
          <w:rFonts w:cs="Courier New"/>
          <w:szCs w:val="24"/>
        </w:rPr>
        <w:t xml:space="preserve"> (TCN)</w:t>
      </w:r>
      <w:r w:rsidR="005D3FEF" w:rsidRPr="008C284B">
        <w:rPr>
          <w:rFonts w:cs="Courier New"/>
          <w:szCs w:val="24"/>
        </w:rPr>
        <w:t xml:space="preserve"> </w:t>
      </w:r>
      <w:r w:rsidR="00E17766">
        <w:rPr>
          <w:rFonts w:cs="Courier New"/>
          <w:szCs w:val="24"/>
        </w:rPr>
        <w:t>C</w:t>
      </w:r>
      <w:r w:rsidR="00C925EB" w:rsidRPr="008C284B">
        <w:rPr>
          <w:rFonts w:cs="Courier New"/>
          <w:szCs w:val="24"/>
        </w:rPr>
        <w:t>ontractor personnel must have</w:t>
      </w:r>
      <w:r w:rsidR="00EA22D3">
        <w:rPr>
          <w:rFonts w:cs="Courier New"/>
          <w:szCs w:val="24"/>
        </w:rPr>
        <w:t xml:space="preserve"> in their possession</w:t>
      </w:r>
      <w:r w:rsidR="00C925EB" w:rsidRPr="008C284B">
        <w:rPr>
          <w:rFonts w:cs="Courier New"/>
          <w:szCs w:val="24"/>
        </w:rPr>
        <w:t xml:space="preserve"> a</w:t>
      </w:r>
      <w:r w:rsidR="00CB76E9" w:rsidRPr="00CB76E9">
        <w:rPr>
          <w:rFonts w:cs="Courier New"/>
          <w:szCs w:val="24"/>
        </w:rPr>
        <w:t xml:space="preserve"> </w:t>
      </w:r>
      <w:r w:rsidR="00CB76E9" w:rsidRPr="008C284B">
        <w:rPr>
          <w:rFonts w:cs="Courier New"/>
          <w:szCs w:val="24"/>
        </w:rPr>
        <w:t>letter of authorization</w:t>
      </w:r>
      <w:r w:rsidR="00C925EB" w:rsidRPr="008C284B">
        <w:rPr>
          <w:rFonts w:cs="Courier New"/>
          <w:szCs w:val="24"/>
        </w:rPr>
        <w:t xml:space="preserve"> </w:t>
      </w:r>
      <w:r w:rsidR="00CB76E9" w:rsidRPr="008C284B">
        <w:rPr>
          <w:rFonts w:cs="Courier New"/>
          <w:szCs w:val="24"/>
        </w:rPr>
        <w:t xml:space="preserve">generated </w:t>
      </w:r>
      <w:r w:rsidR="00CB76E9">
        <w:rPr>
          <w:rFonts w:cs="Courier New"/>
          <w:szCs w:val="24"/>
        </w:rPr>
        <w:t xml:space="preserve">in the </w:t>
      </w:r>
      <w:r w:rsidR="00C925EB" w:rsidRPr="008C284B">
        <w:rPr>
          <w:rFonts w:cs="Courier New"/>
          <w:szCs w:val="24"/>
        </w:rPr>
        <w:t xml:space="preserve">Synchronized </w:t>
      </w:r>
      <w:proofErr w:type="spellStart"/>
      <w:r w:rsidR="00C925EB" w:rsidRPr="008C284B">
        <w:rPr>
          <w:rFonts w:cs="Courier New"/>
          <w:szCs w:val="24"/>
        </w:rPr>
        <w:t>Predeployment</w:t>
      </w:r>
      <w:proofErr w:type="spellEnd"/>
      <w:r w:rsidR="00C925EB" w:rsidRPr="008C284B">
        <w:rPr>
          <w:rFonts w:cs="Courier New"/>
          <w:szCs w:val="24"/>
        </w:rPr>
        <w:t xml:space="preserve"> and Operational Tracker (SPOT)</w:t>
      </w:r>
      <w:r w:rsidR="00CB76E9">
        <w:rPr>
          <w:rFonts w:cs="Courier New"/>
          <w:szCs w:val="24"/>
        </w:rPr>
        <w:t xml:space="preserve"> and </w:t>
      </w:r>
      <w:r w:rsidR="00C925EB" w:rsidRPr="008C284B">
        <w:rPr>
          <w:rFonts w:cs="Courier New"/>
          <w:szCs w:val="24"/>
        </w:rPr>
        <w:t xml:space="preserve">signed by the </w:t>
      </w:r>
      <w:r w:rsidR="00880E2B">
        <w:rPr>
          <w:rFonts w:cs="Courier New"/>
          <w:szCs w:val="24"/>
        </w:rPr>
        <w:t>C</w:t>
      </w:r>
      <w:r w:rsidR="00C925EB" w:rsidRPr="008C284B">
        <w:rPr>
          <w:rFonts w:cs="Courier New"/>
          <w:szCs w:val="24"/>
        </w:rPr>
        <w:t xml:space="preserve">ontracting </w:t>
      </w:r>
      <w:r w:rsidR="00880E2B">
        <w:rPr>
          <w:rFonts w:cs="Courier New"/>
          <w:szCs w:val="24"/>
        </w:rPr>
        <w:t>O</w:t>
      </w:r>
      <w:r w:rsidR="00C925EB" w:rsidRPr="008C284B">
        <w:rPr>
          <w:rFonts w:cs="Courier New"/>
          <w:szCs w:val="24"/>
        </w:rPr>
        <w:t xml:space="preserve">fficer in order to travel to, from, or within the </w:t>
      </w:r>
      <w:r w:rsidR="00FC7B4A" w:rsidRPr="008C284B">
        <w:rPr>
          <w:rFonts w:cs="Courier New"/>
          <w:szCs w:val="24"/>
        </w:rPr>
        <w:t>USSOUTHCOM AOR</w:t>
      </w:r>
      <w:r w:rsidR="00C925EB" w:rsidRPr="008C284B">
        <w:rPr>
          <w:rFonts w:cs="Courier New"/>
          <w:szCs w:val="24"/>
        </w:rPr>
        <w:t xml:space="preserve">.  The letter of authorization </w:t>
      </w:r>
      <w:r w:rsidR="00267BCB" w:rsidRPr="00600EDC">
        <w:rPr>
          <w:rFonts w:cs="Courier New"/>
          <w:szCs w:val="24"/>
        </w:rPr>
        <w:t>i</w:t>
      </w:r>
      <w:r w:rsidR="00267BCB">
        <w:rPr>
          <w:rFonts w:cs="Courier New"/>
          <w:szCs w:val="24"/>
        </w:rPr>
        <w:t>dentifies</w:t>
      </w:r>
      <w:r w:rsidR="00C925EB" w:rsidRPr="008C284B">
        <w:rPr>
          <w:rFonts w:cs="Courier New"/>
          <w:szCs w:val="24"/>
        </w:rPr>
        <w:t xml:space="preserve"> any additional authorizations, privileges, or Government support </w:t>
      </w:r>
      <w:r w:rsidR="005C649F" w:rsidRPr="008C284B">
        <w:rPr>
          <w:rFonts w:cs="Courier New"/>
          <w:szCs w:val="24"/>
        </w:rPr>
        <w:t xml:space="preserve">to which </w:t>
      </w:r>
      <w:r w:rsidR="00C925EB" w:rsidRPr="008C284B">
        <w:rPr>
          <w:rFonts w:cs="Courier New"/>
          <w:szCs w:val="24"/>
        </w:rPr>
        <w:t>Contractor personnel are entitled under this contract.</w:t>
      </w:r>
    </w:p>
    <w:p w14:paraId="11BAF62F" w14:textId="77777777" w:rsidR="00ED55FD" w:rsidRDefault="00ED55FD" w:rsidP="00ED55FD">
      <w:pPr>
        <w:pStyle w:val="DFARS"/>
      </w:pPr>
    </w:p>
    <w:p w14:paraId="2DD02A9A" w14:textId="7973BC03" w:rsidR="003D1EDF" w:rsidRDefault="00AD6AD7" w:rsidP="003D1EDF">
      <w:pPr>
        <w:pStyle w:val="DFARS"/>
      </w:pPr>
      <w:r>
        <w:rPr>
          <w:rFonts w:cs="Courier New"/>
          <w:szCs w:val="24"/>
        </w:rPr>
        <w:tab/>
      </w:r>
      <w:r w:rsidR="00C925EB" w:rsidRPr="008C284B">
        <w:rPr>
          <w:rFonts w:cs="Courier New"/>
          <w:szCs w:val="24"/>
        </w:rPr>
        <w:tab/>
        <w:t>(</w:t>
      </w:r>
      <w:r w:rsidR="006A0FC4" w:rsidRPr="008C284B">
        <w:rPr>
          <w:rFonts w:cs="Courier New"/>
          <w:szCs w:val="24"/>
        </w:rPr>
        <w:t>2</w:t>
      </w:r>
      <w:r w:rsidR="00C925EB" w:rsidRPr="008C284B">
        <w:rPr>
          <w:rFonts w:cs="Courier New"/>
          <w:szCs w:val="24"/>
        </w:rPr>
        <w:t xml:space="preserve">)  Unless specified elsewhere in this contract, the Contractor is responsible for all other support required for its personnel engaged in the </w:t>
      </w:r>
      <w:r w:rsidR="00E85573" w:rsidRPr="008C284B">
        <w:rPr>
          <w:rFonts w:cs="Courier New"/>
          <w:szCs w:val="24"/>
        </w:rPr>
        <w:t xml:space="preserve">USSOUTHCOM </w:t>
      </w:r>
      <w:r w:rsidR="005C649F" w:rsidRPr="008C284B">
        <w:rPr>
          <w:rFonts w:cs="Courier New"/>
          <w:szCs w:val="24"/>
        </w:rPr>
        <w:t>AOR</w:t>
      </w:r>
      <w:r w:rsidR="00114737" w:rsidRPr="008C284B">
        <w:rPr>
          <w:rFonts w:cs="Courier New"/>
          <w:szCs w:val="24"/>
        </w:rPr>
        <w:t xml:space="preserve"> under this contract.</w:t>
      </w:r>
    </w:p>
    <w:p w14:paraId="1E04F489" w14:textId="77777777" w:rsidR="003D1EDF" w:rsidRDefault="003D1EDF" w:rsidP="003D1EDF">
      <w:pPr>
        <w:pStyle w:val="DFARS"/>
      </w:pPr>
    </w:p>
    <w:p w14:paraId="585590AE" w14:textId="2BCDF06A" w:rsidR="003D1EDF" w:rsidRDefault="00AD6AD7" w:rsidP="003D1EDF">
      <w:pPr>
        <w:pStyle w:val="DFARS"/>
        <w:rPr>
          <w:rFonts w:cs="Courier New"/>
          <w:szCs w:val="24"/>
        </w:rPr>
      </w:pPr>
      <w:r>
        <w:rPr>
          <w:rFonts w:cs="Courier New"/>
          <w:szCs w:val="24"/>
        </w:rPr>
        <w:lastRenderedPageBreak/>
        <w:tab/>
      </w:r>
      <w:r w:rsidR="00C31AFF" w:rsidRPr="008C284B">
        <w:rPr>
          <w:rFonts w:cs="Courier New"/>
          <w:szCs w:val="24"/>
        </w:rPr>
        <w:t>(</w:t>
      </w:r>
      <w:r w:rsidR="005801A0" w:rsidRPr="008C284B">
        <w:rPr>
          <w:rFonts w:cs="Courier New"/>
          <w:szCs w:val="24"/>
        </w:rPr>
        <w:t>d</w:t>
      </w:r>
      <w:r w:rsidR="00CA3099" w:rsidRPr="008C284B">
        <w:rPr>
          <w:rFonts w:cs="Courier New"/>
          <w:szCs w:val="24"/>
        </w:rPr>
        <w:t xml:space="preserve">)  </w:t>
      </w:r>
      <w:r w:rsidR="00EA22D3">
        <w:rPr>
          <w:rFonts w:cs="Courier New"/>
          <w:i/>
          <w:szCs w:val="24"/>
        </w:rPr>
        <w:t>R</w:t>
      </w:r>
      <w:r w:rsidR="00C31AFF" w:rsidRPr="008C284B">
        <w:rPr>
          <w:rFonts w:cs="Courier New"/>
          <w:i/>
          <w:szCs w:val="24"/>
        </w:rPr>
        <w:t>equirements</w:t>
      </w:r>
      <w:r w:rsidR="00EA22D3">
        <w:rPr>
          <w:rFonts w:cs="Courier New"/>
          <w:i/>
          <w:szCs w:val="24"/>
        </w:rPr>
        <w:t xml:space="preserve"> </w:t>
      </w:r>
      <w:r w:rsidR="00EA22D3" w:rsidRPr="00EA22D3">
        <w:rPr>
          <w:rFonts w:cs="Courier New"/>
          <w:i/>
          <w:szCs w:val="24"/>
        </w:rPr>
        <w:t xml:space="preserve">for </w:t>
      </w:r>
      <w:r w:rsidR="00CB76E9">
        <w:rPr>
          <w:rFonts w:cs="Courier New"/>
          <w:i/>
          <w:szCs w:val="24"/>
        </w:rPr>
        <w:t>t</w:t>
      </w:r>
      <w:r w:rsidR="00EA22D3" w:rsidRPr="00EA22D3">
        <w:rPr>
          <w:rFonts w:cs="Courier New"/>
          <w:i/>
          <w:szCs w:val="24"/>
        </w:rPr>
        <w:t xml:space="preserve">ravel </w:t>
      </w:r>
      <w:r w:rsidR="00CB76E9">
        <w:rPr>
          <w:rFonts w:cs="Courier New"/>
          <w:i/>
          <w:szCs w:val="24"/>
        </w:rPr>
        <w:t>t</w:t>
      </w:r>
      <w:r w:rsidR="00EA22D3" w:rsidRPr="00EA22D3">
        <w:rPr>
          <w:rFonts w:cs="Courier New"/>
          <w:i/>
          <w:szCs w:val="24"/>
        </w:rPr>
        <w:t xml:space="preserve">o, </w:t>
      </w:r>
      <w:r w:rsidR="00CB76E9">
        <w:rPr>
          <w:rFonts w:cs="Courier New"/>
          <w:i/>
          <w:szCs w:val="24"/>
        </w:rPr>
        <w:t>f</w:t>
      </w:r>
      <w:r w:rsidR="00EA22D3" w:rsidRPr="00EA22D3">
        <w:rPr>
          <w:rFonts w:cs="Courier New"/>
          <w:i/>
          <w:szCs w:val="24"/>
        </w:rPr>
        <w:t xml:space="preserve">rom, or </w:t>
      </w:r>
      <w:r w:rsidR="00CB76E9">
        <w:rPr>
          <w:rFonts w:cs="Courier New"/>
          <w:i/>
          <w:szCs w:val="24"/>
        </w:rPr>
        <w:t>w</w:t>
      </w:r>
      <w:r w:rsidR="00EA22D3" w:rsidRPr="00EA22D3">
        <w:rPr>
          <w:rFonts w:cs="Courier New"/>
          <w:i/>
          <w:szCs w:val="24"/>
        </w:rPr>
        <w:t>ithin the USSOUTHCOM AOR.</w:t>
      </w:r>
      <w:r w:rsidR="008236F6">
        <w:rPr>
          <w:rFonts w:cs="Courier New"/>
          <w:szCs w:val="24"/>
        </w:rPr>
        <w:t xml:space="preserve">  </w:t>
      </w:r>
      <w:r w:rsidR="00015778" w:rsidRPr="008C284B">
        <w:rPr>
          <w:rFonts w:cs="Courier New"/>
          <w:szCs w:val="24"/>
        </w:rPr>
        <w:t>T</w:t>
      </w:r>
      <w:r w:rsidR="00C31AFF" w:rsidRPr="008C284B">
        <w:rPr>
          <w:rFonts w:cs="Courier New"/>
          <w:szCs w:val="24"/>
        </w:rPr>
        <w:t>he Contractor shall ensure that the following requirements are met</w:t>
      </w:r>
      <w:r w:rsidR="00882D75" w:rsidRPr="008C284B">
        <w:rPr>
          <w:rFonts w:cs="Courier New"/>
          <w:szCs w:val="24"/>
        </w:rPr>
        <w:t xml:space="preserve"> </w:t>
      </w:r>
      <w:r w:rsidR="00C31AFF" w:rsidRPr="008C284B">
        <w:rPr>
          <w:rFonts w:cs="Courier New"/>
          <w:szCs w:val="24"/>
        </w:rPr>
        <w:t>prior to</w:t>
      </w:r>
      <w:r w:rsidR="000E0C5A" w:rsidRPr="008C284B">
        <w:rPr>
          <w:rFonts w:cs="Courier New"/>
          <w:szCs w:val="24"/>
        </w:rPr>
        <w:t xml:space="preserve"> </w:t>
      </w:r>
      <w:r w:rsidR="00E17766">
        <w:rPr>
          <w:rFonts w:cs="Courier New"/>
          <w:szCs w:val="24"/>
        </w:rPr>
        <w:t>C</w:t>
      </w:r>
      <w:r w:rsidR="008236F6" w:rsidRPr="008331BD">
        <w:rPr>
          <w:rFonts w:cs="Courier New"/>
          <w:szCs w:val="24"/>
        </w:rPr>
        <w:t>ontractor</w:t>
      </w:r>
      <w:r w:rsidR="008236F6" w:rsidRPr="00B5699C">
        <w:rPr>
          <w:rFonts w:cs="Courier New"/>
          <w:szCs w:val="24"/>
        </w:rPr>
        <w:t xml:space="preserve"> </w:t>
      </w:r>
      <w:r w:rsidR="008236F6" w:rsidRPr="008C284B">
        <w:rPr>
          <w:rFonts w:cs="Courier New"/>
          <w:szCs w:val="24"/>
        </w:rPr>
        <w:t xml:space="preserve">personnel </w:t>
      </w:r>
      <w:r w:rsidR="008236F6">
        <w:rPr>
          <w:rFonts w:cs="Courier New"/>
          <w:szCs w:val="24"/>
        </w:rPr>
        <w:t>travel and</w:t>
      </w:r>
      <w:r w:rsidR="00C31AFF" w:rsidRPr="008C284B">
        <w:rPr>
          <w:rFonts w:cs="Courier New"/>
          <w:szCs w:val="24"/>
        </w:rPr>
        <w:t xml:space="preserve"> </w:t>
      </w:r>
      <w:r w:rsidR="008331BD" w:rsidRPr="008331BD">
        <w:rPr>
          <w:rFonts w:cs="Courier New"/>
          <w:szCs w:val="24"/>
        </w:rPr>
        <w:t xml:space="preserve">performance </w:t>
      </w:r>
      <w:r w:rsidR="00565A6C" w:rsidRPr="008C284B">
        <w:rPr>
          <w:rFonts w:cs="Courier New"/>
          <w:szCs w:val="24"/>
        </w:rPr>
        <w:t>in</w:t>
      </w:r>
      <w:r w:rsidR="000E0C5A" w:rsidRPr="008C284B">
        <w:rPr>
          <w:rFonts w:cs="Courier New"/>
          <w:szCs w:val="24"/>
        </w:rPr>
        <w:t xml:space="preserve"> the </w:t>
      </w:r>
      <w:r w:rsidR="00FC7B4A" w:rsidRPr="008C284B">
        <w:rPr>
          <w:rFonts w:cs="Courier New"/>
          <w:szCs w:val="24"/>
        </w:rPr>
        <w:t>USSOUTHCOM AOR</w:t>
      </w:r>
      <w:r w:rsidR="008331BD">
        <w:rPr>
          <w:rFonts w:cs="Courier New"/>
          <w:szCs w:val="24"/>
        </w:rPr>
        <w:t xml:space="preserve"> and maintained throughout the duration of the contract</w:t>
      </w:r>
      <w:r w:rsidR="00C31AFF" w:rsidRPr="008C284B">
        <w:rPr>
          <w:rFonts w:cs="Courier New"/>
          <w:szCs w:val="24"/>
        </w:rPr>
        <w:t xml:space="preserve">.  Specific requirements for each category </w:t>
      </w:r>
      <w:r w:rsidR="008236F6">
        <w:rPr>
          <w:rFonts w:cs="Courier New"/>
          <w:szCs w:val="24"/>
        </w:rPr>
        <w:t>are as outlined in the contract.</w:t>
      </w:r>
    </w:p>
    <w:p w14:paraId="53A163CB" w14:textId="77777777" w:rsidR="003D1EDF" w:rsidRDefault="003D1EDF" w:rsidP="003D1EDF">
      <w:pPr>
        <w:pStyle w:val="DFARS"/>
      </w:pPr>
    </w:p>
    <w:p w14:paraId="51515BA4" w14:textId="765D8652" w:rsidR="003D1EDF" w:rsidRDefault="00AD6AD7" w:rsidP="003D1EDF">
      <w:pPr>
        <w:pStyle w:val="DFARS"/>
      </w:pPr>
      <w:r>
        <w:rPr>
          <w:rFonts w:cs="Courier New"/>
          <w:szCs w:val="24"/>
        </w:rPr>
        <w:tab/>
      </w:r>
      <w:r w:rsidR="00C31AFF" w:rsidRPr="008C284B">
        <w:rPr>
          <w:rFonts w:cs="Courier New"/>
          <w:szCs w:val="24"/>
        </w:rPr>
        <w:tab/>
        <w:t>(</w:t>
      </w:r>
      <w:r w:rsidR="005801A0" w:rsidRPr="008C284B">
        <w:rPr>
          <w:rFonts w:cs="Courier New"/>
          <w:szCs w:val="24"/>
        </w:rPr>
        <w:t>1</w:t>
      </w:r>
      <w:r w:rsidR="00C31AFF" w:rsidRPr="008C284B">
        <w:rPr>
          <w:rFonts w:cs="Courier New"/>
          <w:szCs w:val="24"/>
        </w:rPr>
        <w:t>)  All required security and background checks are complete and acceptable</w:t>
      </w:r>
      <w:r w:rsidR="008331BD" w:rsidRPr="008331BD">
        <w:rPr>
          <w:rFonts w:asciiTheme="minorHAnsi" w:eastAsiaTheme="minorHAnsi" w:hAnsiTheme="minorHAnsi" w:cstheme="minorHAnsi"/>
          <w:szCs w:val="24"/>
        </w:rPr>
        <w:t xml:space="preserve"> </w:t>
      </w:r>
      <w:r w:rsidR="008331BD" w:rsidRPr="008331BD">
        <w:rPr>
          <w:rFonts w:cs="Courier New"/>
          <w:szCs w:val="24"/>
        </w:rPr>
        <w:t xml:space="preserve">(applies to U.S., TCN, and </w:t>
      </w:r>
      <w:r w:rsidR="00880E2B">
        <w:rPr>
          <w:rFonts w:cs="Courier New"/>
          <w:szCs w:val="24"/>
        </w:rPr>
        <w:t>l</w:t>
      </w:r>
      <w:r w:rsidR="008331BD" w:rsidRPr="008331BD">
        <w:rPr>
          <w:rFonts w:cs="Courier New"/>
          <w:szCs w:val="24"/>
        </w:rPr>
        <w:t xml:space="preserve">ocal </w:t>
      </w:r>
      <w:r w:rsidR="00880E2B">
        <w:rPr>
          <w:rFonts w:cs="Courier New"/>
          <w:szCs w:val="24"/>
        </w:rPr>
        <w:t>n</w:t>
      </w:r>
      <w:r w:rsidR="008331BD" w:rsidRPr="008331BD">
        <w:rPr>
          <w:rFonts w:cs="Courier New"/>
          <w:szCs w:val="24"/>
        </w:rPr>
        <w:t>ational (LN)</w:t>
      </w:r>
      <w:r w:rsidR="008331BD" w:rsidRPr="00B5699C">
        <w:rPr>
          <w:rFonts w:cs="Courier New"/>
          <w:szCs w:val="24"/>
        </w:rPr>
        <w:t xml:space="preserve"> personnel</w:t>
      </w:r>
      <w:r w:rsidR="008331BD">
        <w:rPr>
          <w:rFonts w:cs="Courier New"/>
          <w:szCs w:val="24"/>
        </w:rPr>
        <w:t>).</w:t>
      </w:r>
    </w:p>
    <w:p w14:paraId="14C5C80D" w14:textId="77777777" w:rsidR="003D1EDF" w:rsidRDefault="003D1EDF" w:rsidP="003D1EDF">
      <w:pPr>
        <w:pStyle w:val="DFARS"/>
      </w:pPr>
    </w:p>
    <w:p w14:paraId="4E85A407" w14:textId="40A29E38" w:rsidR="003D1EDF" w:rsidRDefault="008331BD" w:rsidP="003D1EDF">
      <w:pPr>
        <w:pStyle w:val="DFARS"/>
      </w:pPr>
      <w:r>
        <w:rPr>
          <w:rFonts w:cs="Courier New"/>
          <w:szCs w:val="24"/>
        </w:rPr>
        <w:tab/>
      </w:r>
      <w:r w:rsidR="00B5699C">
        <w:rPr>
          <w:rFonts w:cs="Courier New"/>
          <w:szCs w:val="24"/>
        </w:rPr>
        <w:tab/>
      </w:r>
      <w:r w:rsidRPr="008331BD">
        <w:rPr>
          <w:rFonts w:cs="Courier New"/>
          <w:szCs w:val="24"/>
        </w:rPr>
        <w:t xml:space="preserve">(2)  </w:t>
      </w:r>
      <w:r w:rsidR="005322D4">
        <w:rPr>
          <w:rFonts w:cs="Courier New"/>
          <w:szCs w:val="24"/>
        </w:rPr>
        <w:t xml:space="preserve">The Contractor shall ensure personnel complete </w:t>
      </w:r>
      <w:r w:rsidRPr="008331BD">
        <w:rPr>
          <w:rFonts w:cs="Courier New"/>
          <w:szCs w:val="24"/>
        </w:rPr>
        <w:t xml:space="preserve">annual USSOUTHCOM </w:t>
      </w:r>
      <w:r w:rsidR="00880E2B">
        <w:rPr>
          <w:rFonts w:cs="Courier New"/>
          <w:szCs w:val="24"/>
        </w:rPr>
        <w:t>h</w:t>
      </w:r>
      <w:r w:rsidRPr="008331BD">
        <w:rPr>
          <w:rFonts w:cs="Courier New"/>
          <w:szCs w:val="24"/>
        </w:rPr>
        <w:t xml:space="preserve">uman </w:t>
      </w:r>
      <w:r w:rsidR="00880E2B">
        <w:rPr>
          <w:rFonts w:cs="Courier New"/>
          <w:szCs w:val="24"/>
        </w:rPr>
        <w:t>r</w:t>
      </w:r>
      <w:r w:rsidRPr="008331BD">
        <w:rPr>
          <w:rFonts w:cs="Courier New"/>
          <w:szCs w:val="24"/>
        </w:rPr>
        <w:t xml:space="preserve">ights awareness training identified in SOUTHCOM </w:t>
      </w:r>
      <w:r w:rsidR="00AB6844">
        <w:rPr>
          <w:rFonts w:cs="Courier New"/>
          <w:szCs w:val="24"/>
        </w:rPr>
        <w:t>(SC)</w:t>
      </w:r>
      <w:r w:rsidR="0031383F">
        <w:rPr>
          <w:rFonts w:cs="Courier New"/>
          <w:szCs w:val="24"/>
        </w:rPr>
        <w:t>,</w:t>
      </w:r>
      <w:r w:rsidR="00AB6844">
        <w:rPr>
          <w:rFonts w:cs="Courier New"/>
          <w:szCs w:val="24"/>
        </w:rPr>
        <w:t xml:space="preserve"> SC </w:t>
      </w:r>
      <w:r w:rsidRPr="008331BD">
        <w:rPr>
          <w:rFonts w:cs="Courier New"/>
          <w:szCs w:val="24"/>
        </w:rPr>
        <w:t>Regulation</w:t>
      </w:r>
      <w:r w:rsidR="00DD0552">
        <w:rPr>
          <w:rFonts w:cs="Courier New"/>
          <w:szCs w:val="24"/>
        </w:rPr>
        <w:t>s</w:t>
      </w:r>
      <w:r w:rsidRPr="008331BD">
        <w:rPr>
          <w:rFonts w:cs="Courier New"/>
          <w:szCs w:val="24"/>
        </w:rPr>
        <w:t xml:space="preserve"> 1-20</w:t>
      </w:r>
      <w:r w:rsidR="004A5601">
        <w:rPr>
          <w:rFonts w:cs="Courier New"/>
          <w:szCs w:val="24"/>
        </w:rPr>
        <w:t>, Human Rights Policy and Procedures,</w:t>
      </w:r>
      <w:r w:rsidRPr="008331BD">
        <w:rPr>
          <w:rFonts w:cs="Courier New"/>
          <w:szCs w:val="24"/>
        </w:rPr>
        <w:t xml:space="preserve"> and 51-1</w:t>
      </w:r>
      <w:r w:rsidR="008C168F">
        <w:rPr>
          <w:rFonts w:cs="Courier New"/>
          <w:szCs w:val="24"/>
        </w:rPr>
        <w:t>,</w:t>
      </w:r>
      <w:r w:rsidR="00DD0552">
        <w:rPr>
          <w:rFonts w:cs="Courier New"/>
          <w:szCs w:val="24"/>
        </w:rPr>
        <w:t xml:space="preserve"> DoD Leahy Law Reporting P</w:t>
      </w:r>
      <w:r w:rsidR="004A5601">
        <w:rPr>
          <w:rFonts w:cs="Courier New"/>
          <w:szCs w:val="24"/>
        </w:rPr>
        <w:t>rocedures,</w:t>
      </w:r>
      <w:r w:rsidR="008C168F">
        <w:rPr>
          <w:rFonts w:cs="Courier New"/>
          <w:szCs w:val="24"/>
        </w:rPr>
        <w:t xml:space="preserve"> at </w:t>
      </w:r>
      <w:hyperlink r:id="rId13" w:history="1">
        <w:r w:rsidR="008C168F" w:rsidRPr="000F5B28">
          <w:rPr>
            <w:rStyle w:val="Hyperlink"/>
            <w:rFonts w:cs="Courier New"/>
            <w:i/>
            <w:szCs w:val="24"/>
          </w:rPr>
          <w:t>https://www.southcom.mil/Work-With-Us/Operational-Contract-Support/</w:t>
        </w:r>
      </w:hyperlink>
      <w:r w:rsidRPr="008331BD">
        <w:rPr>
          <w:rFonts w:cs="Courier New"/>
          <w:szCs w:val="24"/>
        </w:rPr>
        <w:t xml:space="preserve">, </w:t>
      </w:r>
      <w:r w:rsidR="005322D4">
        <w:rPr>
          <w:rFonts w:cs="Courier New"/>
          <w:szCs w:val="24"/>
        </w:rPr>
        <w:t xml:space="preserve">and </w:t>
      </w:r>
      <w:r w:rsidRPr="008331BD">
        <w:rPr>
          <w:rFonts w:cs="Courier New"/>
          <w:szCs w:val="24"/>
        </w:rPr>
        <w:t xml:space="preserve">understand their obligation to respect and protect human rights, and to immediately report all suspected gross violations of human rights, including suspected incidents of trafficking in </w:t>
      </w:r>
      <w:r w:rsidRPr="00600EDC">
        <w:rPr>
          <w:rFonts w:cs="Courier New"/>
          <w:szCs w:val="24"/>
        </w:rPr>
        <w:t>persons</w:t>
      </w:r>
      <w:r w:rsidRPr="008331BD">
        <w:rPr>
          <w:rFonts w:cs="Courier New"/>
          <w:szCs w:val="24"/>
        </w:rPr>
        <w:t xml:space="preserve"> (applies to U.S., TCN, and LN personnel)</w:t>
      </w:r>
      <w:r w:rsidR="00FD7662">
        <w:rPr>
          <w:rFonts w:cs="Courier New"/>
          <w:szCs w:val="24"/>
        </w:rPr>
        <w:t xml:space="preserve"> through the </w:t>
      </w:r>
      <w:r w:rsidR="000D1A03">
        <w:rPr>
          <w:rFonts w:cs="Courier New"/>
          <w:szCs w:val="24"/>
        </w:rPr>
        <w:t>C</w:t>
      </w:r>
      <w:r w:rsidR="00715FA5">
        <w:rPr>
          <w:rFonts w:cs="Courier New"/>
          <w:szCs w:val="24"/>
        </w:rPr>
        <w:t xml:space="preserve">ontracting </w:t>
      </w:r>
      <w:r w:rsidR="000D1A03">
        <w:rPr>
          <w:rFonts w:cs="Courier New"/>
          <w:szCs w:val="24"/>
        </w:rPr>
        <w:t>O</w:t>
      </w:r>
      <w:r w:rsidR="00715FA5">
        <w:rPr>
          <w:rFonts w:cs="Courier New"/>
          <w:szCs w:val="24"/>
        </w:rPr>
        <w:t xml:space="preserve">fficer’s </w:t>
      </w:r>
      <w:r w:rsidR="000D1A03">
        <w:rPr>
          <w:rFonts w:cs="Courier New"/>
          <w:szCs w:val="24"/>
        </w:rPr>
        <w:t>R</w:t>
      </w:r>
      <w:r w:rsidR="00715FA5">
        <w:rPr>
          <w:rFonts w:cs="Courier New"/>
          <w:szCs w:val="24"/>
        </w:rPr>
        <w:t>epresentative (</w:t>
      </w:r>
      <w:r w:rsidR="00FD7662">
        <w:rPr>
          <w:rFonts w:cs="Courier New"/>
          <w:szCs w:val="24"/>
        </w:rPr>
        <w:t>COR</w:t>
      </w:r>
      <w:r w:rsidR="00715FA5">
        <w:rPr>
          <w:rFonts w:cs="Courier New"/>
          <w:szCs w:val="24"/>
        </w:rPr>
        <w:t>)</w:t>
      </w:r>
      <w:r w:rsidR="00FD7662">
        <w:rPr>
          <w:rFonts w:cs="Courier New"/>
          <w:szCs w:val="24"/>
        </w:rPr>
        <w:t xml:space="preserve"> and Contracting Officer</w:t>
      </w:r>
      <w:r>
        <w:rPr>
          <w:rFonts w:cs="Courier New"/>
          <w:szCs w:val="24"/>
        </w:rPr>
        <w:t>.</w:t>
      </w:r>
    </w:p>
    <w:p w14:paraId="4ECBA11F" w14:textId="77777777" w:rsidR="003D1EDF" w:rsidRDefault="003D1EDF" w:rsidP="003D1EDF">
      <w:pPr>
        <w:pStyle w:val="DFARS"/>
      </w:pPr>
    </w:p>
    <w:p w14:paraId="04AB0D8F" w14:textId="116EA4B2" w:rsidR="003D1EDF" w:rsidRDefault="00AD6AD7" w:rsidP="003D1EDF">
      <w:pPr>
        <w:pStyle w:val="DFARS"/>
      </w:pPr>
      <w:r>
        <w:rPr>
          <w:rFonts w:cs="Courier New"/>
          <w:szCs w:val="24"/>
        </w:rPr>
        <w:tab/>
      </w:r>
      <w:r w:rsidR="00310471" w:rsidRPr="008C284B">
        <w:rPr>
          <w:rFonts w:cs="Courier New"/>
          <w:szCs w:val="24"/>
        </w:rPr>
        <w:tab/>
        <w:t xml:space="preserve">(3)  The Contractor </w:t>
      </w:r>
      <w:r w:rsidR="008D71CD" w:rsidRPr="008C284B">
        <w:rPr>
          <w:rFonts w:cs="Courier New"/>
          <w:szCs w:val="24"/>
        </w:rPr>
        <w:t>shall collect</w:t>
      </w:r>
      <w:r w:rsidR="00310471" w:rsidRPr="008C284B">
        <w:rPr>
          <w:rFonts w:cs="Courier New"/>
          <w:szCs w:val="24"/>
        </w:rPr>
        <w:t xml:space="preserve"> a DNA record for all </w:t>
      </w:r>
      <w:r w:rsidR="002E776F" w:rsidRPr="008C284B">
        <w:rPr>
          <w:rFonts w:cs="Courier New"/>
          <w:szCs w:val="24"/>
        </w:rPr>
        <w:t xml:space="preserve">U.S. </w:t>
      </w:r>
      <w:r w:rsidR="00CC1AF6" w:rsidRPr="008C284B">
        <w:rPr>
          <w:rFonts w:cs="Courier New"/>
          <w:szCs w:val="24"/>
        </w:rPr>
        <w:t xml:space="preserve">citizen </w:t>
      </w:r>
      <w:r w:rsidR="00F7506D" w:rsidRPr="008C284B">
        <w:rPr>
          <w:rFonts w:cs="Courier New"/>
          <w:szCs w:val="24"/>
        </w:rPr>
        <w:t>C</w:t>
      </w:r>
      <w:r w:rsidR="008D71CD" w:rsidRPr="008C284B">
        <w:rPr>
          <w:rFonts w:cs="Courier New"/>
          <w:szCs w:val="24"/>
        </w:rPr>
        <w:t xml:space="preserve">ontractor personnel </w:t>
      </w:r>
      <w:r w:rsidR="00605A79" w:rsidRPr="008C284B">
        <w:rPr>
          <w:rFonts w:cs="Courier New"/>
          <w:szCs w:val="24"/>
        </w:rPr>
        <w:t>traveling to</w:t>
      </w:r>
      <w:r w:rsidR="008331BD">
        <w:rPr>
          <w:rFonts w:cs="Courier New"/>
          <w:szCs w:val="24"/>
        </w:rPr>
        <w:t xml:space="preserve"> or within</w:t>
      </w:r>
      <w:r w:rsidR="00605A79" w:rsidRPr="008C284B">
        <w:rPr>
          <w:rFonts w:cs="Courier New"/>
          <w:szCs w:val="24"/>
        </w:rPr>
        <w:t xml:space="preserve"> the USSOUTHCOM AOR </w:t>
      </w:r>
      <w:r w:rsidR="008D71CD" w:rsidRPr="008C284B">
        <w:rPr>
          <w:rFonts w:cs="Courier New"/>
          <w:szCs w:val="24"/>
        </w:rPr>
        <w:t xml:space="preserve">and shall have arrangements for storage of the DNA reference specimen through a private facility or arrange for the storage of the specimen </w:t>
      </w:r>
      <w:r w:rsidR="001F0561">
        <w:rPr>
          <w:rFonts w:cs="Courier New"/>
          <w:szCs w:val="24"/>
        </w:rPr>
        <w:t>through</w:t>
      </w:r>
      <w:r w:rsidR="008D71CD" w:rsidRPr="008C284B">
        <w:rPr>
          <w:rFonts w:cs="Courier New"/>
          <w:szCs w:val="24"/>
        </w:rPr>
        <w:t xml:space="preserve"> </w:t>
      </w:r>
      <w:r w:rsidR="00605A79" w:rsidRPr="008C284B">
        <w:rPr>
          <w:rFonts w:cs="Courier New"/>
          <w:szCs w:val="24"/>
        </w:rPr>
        <w:t xml:space="preserve">the Armed Forces Repository of Specimen Samples for the Identification of Remains </w:t>
      </w:r>
      <w:r w:rsidR="005F4FDC" w:rsidRPr="008C284B">
        <w:rPr>
          <w:rFonts w:cs="Courier New"/>
          <w:szCs w:val="24"/>
        </w:rPr>
        <w:t xml:space="preserve">at </w:t>
      </w:r>
      <w:hyperlink r:id="rId14" w:anchor=":~:text=The%20Armed%20Forces%20Repository%20of,retrieval%20for%20human%20remains%20identification" w:history="1">
        <w:r w:rsidR="008331BD" w:rsidRPr="000F5B28">
          <w:rPr>
            <w:rFonts w:cs="Calibri"/>
            <w:i/>
            <w:color w:val="0000FF"/>
            <w:szCs w:val="24"/>
            <w:u w:val="single"/>
          </w:rPr>
          <w:t>https://health.mil/Military-Health-Topics/Combat-Support/Armed-Forces-Medical-Examiner-System/DoD-DNA-Registry/Repository-of-Specimen-Samples-for-the-Identification-of-Remains#:~:text=The%20Armed%20Forces%20Repository%20of,retrieval%20for%20human%20remains%20identification</w:t>
        </w:r>
      </w:hyperlink>
      <w:r w:rsidR="00995B12">
        <w:rPr>
          <w:rFonts w:cs="Calibri"/>
          <w:color w:val="0000FF"/>
          <w:szCs w:val="24"/>
        </w:rPr>
        <w:t>.</w:t>
      </w:r>
      <w:r w:rsidR="008D71CD" w:rsidRPr="008C284B">
        <w:rPr>
          <w:rFonts w:cs="Courier New"/>
          <w:szCs w:val="24"/>
        </w:rPr>
        <w:t xml:space="preserve">  In addition</w:t>
      </w:r>
      <w:r w:rsidR="00DE7A29" w:rsidRPr="008C284B">
        <w:rPr>
          <w:rFonts w:cs="Courier New"/>
          <w:szCs w:val="24"/>
        </w:rPr>
        <w:t>,</w:t>
      </w:r>
      <w:r w:rsidR="008D71CD" w:rsidRPr="008C284B">
        <w:rPr>
          <w:rFonts w:cs="Courier New"/>
          <w:szCs w:val="24"/>
        </w:rPr>
        <w:t xml:space="preserve"> </w:t>
      </w:r>
      <w:r w:rsidR="00FC7B4A" w:rsidRPr="008C284B">
        <w:rPr>
          <w:rFonts w:cs="Courier New"/>
          <w:szCs w:val="24"/>
        </w:rPr>
        <w:t xml:space="preserve">U.S. citizen </w:t>
      </w:r>
      <w:r w:rsidR="00E17766">
        <w:rPr>
          <w:rFonts w:cs="Courier New"/>
          <w:szCs w:val="24"/>
        </w:rPr>
        <w:t>C</w:t>
      </w:r>
      <w:r w:rsidR="008D71CD" w:rsidRPr="008C284B">
        <w:rPr>
          <w:rFonts w:cs="Courier New"/>
          <w:szCs w:val="24"/>
        </w:rPr>
        <w:t>ontractor</w:t>
      </w:r>
      <w:r w:rsidR="00FC7B4A" w:rsidRPr="008C284B">
        <w:rPr>
          <w:rFonts w:cs="Courier New"/>
          <w:szCs w:val="24"/>
        </w:rPr>
        <w:t xml:space="preserve"> personnel</w:t>
      </w:r>
      <w:r w:rsidR="008D71CD" w:rsidRPr="008C284B">
        <w:rPr>
          <w:rFonts w:cs="Courier New"/>
          <w:szCs w:val="24"/>
        </w:rPr>
        <w:t xml:space="preserve"> shall comply with the requirements of </w:t>
      </w:r>
      <w:r w:rsidR="0022571B" w:rsidRPr="001A5970">
        <w:rPr>
          <w:rFonts w:cs="Courier New"/>
          <w:szCs w:val="24"/>
        </w:rPr>
        <w:t>DoD Instruction</w:t>
      </w:r>
      <w:r w:rsidR="0022571B" w:rsidRPr="008C284B">
        <w:rPr>
          <w:rFonts w:cs="Courier New"/>
          <w:szCs w:val="24"/>
        </w:rPr>
        <w:t xml:space="preserve"> </w:t>
      </w:r>
      <w:r w:rsidR="0022571B">
        <w:rPr>
          <w:rFonts w:cs="Courier New"/>
          <w:szCs w:val="24"/>
        </w:rPr>
        <w:t>(</w:t>
      </w:r>
      <w:proofErr w:type="spellStart"/>
      <w:r w:rsidR="008D71CD" w:rsidRPr="008C284B">
        <w:rPr>
          <w:rFonts w:cs="Courier New"/>
          <w:szCs w:val="24"/>
        </w:rPr>
        <w:t>DoDI</w:t>
      </w:r>
      <w:proofErr w:type="spellEnd"/>
      <w:r w:rsidR="0022571B">
        <w:rPr>
          <w:rFonts w:cs="Courier New"/>
          <w:szCs w:val="24"/>
        </w:rPr>
        <w:t>)</w:t>
      </w:r>
      <w:r w:rsidR="008D71CD" w:rsidRPr="008C284B">
        <w:rPr>
          <w:rFonts w:cs="Courier New"/>
          <w:szCs w:val="24"/>
        </w:rPr>
        <w:t xml:space="preserve"> 3020.41, </w:t>
      </w:r>
      <w:r w:rsidR="004A5601">
        <w:rPr>
          <w:rFonts w:cs="Courier New"/>
          <w:szCs w:val="24"/>
        </w:rPr>
        <w:t xml:space="preserve">Operational Contract Support, </w:t>
      </w:r>
      <w:r w:rsidR="008D71CD" w:rsidRPr="008C284B">
        <w:rPr>
          <w:rFonts w:cs="Courier New"/>
          <w:szCs w:val="24"/>
        </w:rPr>
        <w:t xml:space="preserve">Enclosure 3, paragraph </w:t>
      </w:r>
      <w:r w:rsidR="00015778" w:rsidRPr="008C284B">
        <w:rPr>
          <w:rFonts w:cs="Courier New"/>
          <w:szCs w:val="24"/>
        </w:rPr>
        <w:t>8</w:t>
      </w:r>
      <w:r w:rsidR="008D71CD" w:rsidRPr="008C284B">
        <w:rPr>
          <w:rFonts w:cs="Courier New"/>
          <w:szCs w:val="24"/>
        </w:rPr>
        <w:t>.b., or its successor</w:t>
      </w:r>
      <w:r w:rsidR="00310471" w:rsidRPr="008C284B">
        <w:rPr>
          <w:rFonts w:cs="Courier New"/>
          <w:szCs w:val="24"/>
        </w:rPr>
        <w:t>.</w:t>
      </w:r>
    </w:p>
    <w:p w14:paraId="52A0964A" w14:textId="77777777" w:rsidR="003D1EDF" w:rsidRDefault="003D1EDF" w:rsidP="003D1EDF">
      <w:pPr>
        <w:pStyle w:val="DFARS"/>
      </w:pPr>
    </w:p>
    <w:p w14:paraId="7B3ED33B" w14:textId="4E2CA4C7" w:rsidR="003D1EDF" w:rsidRDefault="00C31AFF" w:rsidP="003D1EDF">
      <w:pPr>
        <w:pStyle w:val="DFARS"/>
        <w:rPr>
          <w:rFonts w:cs="Courier New"/>
          <w:szCs w:val="24"/>
        </w:rPr>
      </w:pPr>
      <w:r w:rsidRPr="008C284B">
        <w:rPr>
          <w:rFonts w:cs="Courier New"/>
          <w:szCs w:val="24"/>
        </w:rPr>
        <w:tab/>
      </w:r>
      <w:r w:rsidR="00B5699C">
        <w:rPr>
          <w:rFonts w:cs="Courier New"/>
          <w:szCs w:val="24"/>
        </w:rPr>
        <w:tab/>
      </w:r>
      <w:r w:rsidR="00F866EA" w:rsidRPr="008C284B">
        <w:rPr>
          <w:rFonts w:cs="Courier New"/>
          <w:szCs w:val="24"/>
        </w:rPr>
        <w:t xml:space="preserve">(4)  U.S. citizen </w:t>
      </w:r>
      <w:r w:rsidR="00CB76E9">
        <w:rPr>
          <w:rFonts w:cs="Courier New"/>
          <w:szCs w:val="24"/>
        </w:rPr>
        <w:t>C</w:t>
      </w:r>
      <w:r w:rsidR="00F866EA" w:rsidRPr="008C284B">
        <w:rPr>
          <w:rFonts w:cs="Courier New"/>
          <w:szCs w:val="24"/>
        </w:rPr>
        <w:t>ontractor personnel and TCN Contractor personnel traveling to</w:t>
      </w:r>
      <w:r w:rsidR="008331BD">
        <w:rPr>
          <w:rFonts w:cs="Courier New"/>
          <w:szCs w:val="24"/>
        </w:rPr>
        <w:t>, from</w:t>
      </w:r>
      <w:r w:rsidR="00CB76E9">
        <w:rPr>
          <w:rFonts w:cs="Courier New"/>
          <w:szCs w:val="24"/>
        </w:rPr>
        <w:t>,</w:t>
      </w:r>
      <w:r w:rsidR="008331BD">
        <w:rPr>
          <w:rFonts w:cs="Courier New"/>
          <w:szCs w:val="24"/>
        </w:rPr>
        <w:t xml:space="preserve"> or within</w:t>
      </w:r>
      <w:r w:rsidR="00F866EA" w:rsidRPr="008C284B">
        <w:rPr>
          <w:rFonts w:cs="Courier New"/>
          <w:szCs w:val="24"/>
        </w:rPr>
        <w:t xml:space="preserve"> the USSOUTHCOM AOR must follow the requirements identified in the Electronic Foreign Clearance Guide available at </w:t>
      </w:r>
      <w:hyperlink r:id="rId15" w:history="1">
        <w:r w:rsidR="008331BD" w:rsidRPr="000F5B28">
          <w:rPr>
            <w:rStyle w:val="Hyperlink"/>
            <w:i/>
            <w:szCs w:val="24"/>
          </w:rPr>
          <w:t>https://www.fcg.pentagon.mil</w:t>
        </w:r>
      </w:hyperlink>
      <w:r w:rsidR="00D535C4" w:rsidRPr="008C284B">
        <w:rPr>
          <w:rFonts w:cs="Courier New"/>
          <w:szCs w:val="24"/>
        </w:rPr>
        <w:t xml:space="preserve"> </w:t>
      </w:r>
      <w:r w:rsidR="00F866EA" w:rsidRPr="008C284B">
        <w:rPr>
          <w:rFonts w:cs="Courier New"/>
          <w:szCs w:val="24"/>
        </w:rPr>
        <w:t>and must have all necessary passports, visas, and other documents required to enter, exit</w:t>
      </w:r>
      <w:r w:rsidR="00715FA5">
        <w:rPr>
          <w:rFonts w:cs="Courier New"/>
          <w:szCs w:val="24"/>
        </w:rPr>
        <w:t>,</w:t>
      </w:r>
      <w:r w:rsidR="00F866EA" w:rsidRPr="008C284B">
        <w:rPr>
          <w:rFonts w:cs="Courier New"/>
          <w:szCs w:val="24"/>
        </w:rPr>
        <w:t xml:space="preserve"> or work in the USSOUTHCOM AOR; and must also have the appropriate DoD identity credential(s).</w:t>
      </w:r>
    </w:p>
    <w:p w14:paraId="21BA4C33" w14:textId="77777777" w:rsidR="003D1EDF" w:rsidRDefault="003D1EDF" w:rsidP="003D1EDF">
      <w:pPr>
        <w:pStyle w:val="DFARS"/>
      </w:pPr>
    </w:p>
    <w:p w14:paraId="57D5F5E9" w14:textId="32298353" w:rsidR="003D1EDF" w:rsidRDefault="00C31AFF" w:rsidP="003D1EDF">
      <w:pPr>
        <w:pStyle w:val="DFARS"/>
      </w:pPr>
      <w:r w:rsidRPr="008C284B">
        <w:rPr>
          <w:rFonts w:cs="Courier New"/>
          <w:szCs w:val="24"/>
        </w:rPr>
        <w:tab/>
      </w:r>
      <w:r w:rsidR="00B5699C">
        <w:rPr>
          <w:rFonts w:cs="Courier New"/>
          <w:szCs w:val="24"/>
        </w:rPr>
        <w:tab/>
      </w:r>
      <w:r w:rsidRPr="008C284B">
        <w:rPr>
          <w:rFonts w:cs="Courier New"/>
          <w:szCs w:val="24"/>
        </w:rPr>
        <w:t>(</w:t>
      </w:r>
      <w:r w:rsidR="00310471" w:rsidRPr="008C284B">
        <w:rPr>
          <w:rFonts w:cs="Courier New"/>
          <w:szCs w:val="24"/>
        </w:rPr>
        <w:t>5</w:t>
      </w:r>
      <w:r w:rsidRPr="008C284B">
        <w:rPr>
          <w:rFonts w:cs="Courier New"/>
          <w:szCs w:val="24"/>
        </w:rPr>
        <w:t xml:space="preserve">)  Special area, country, and theater clearance </w:t>
      </w:r>
      <w:r w:rsidR="00600EDC">
        <w:rPr>
          <w:rFonts w:cs="Courier New"/>
          <w:szCs w:val="24"/>
        </w:rPr>
        <w:t>must be</w:t>
      </w:r>
      <w:r w:rsidR="00600EDC" w:rsidRPr="008C284B">
        <w:rPr>
          <w:rFonts w:cs="Courier New"/>
          <w:szCs w:val="24"/>
        </w:rPr>
        <w:t xml:space="preserve"> </w:t>
      </w:r>
      <w:r w:rsidRPr="008C284B">
        <w:rPr>
          <w:rFonts w:cs="Courier New"/>
          <w:szCs w:val="24"/>
        </w:rPr>
        <w:t xml:space="preserve">obtained for </w:t>
      </w:r>
      <w:r w:rsidR="00E85573" w:rsidRPr="008C284B">
        <w:rPr>
          <w:rFonts w:cs="Courier New"/>
          <w:szCs w:val="24"/>
        </w:rPr>
        <w:t xml:space="preserve">U.S. </w:t>
      </w:r>
      <w:r w:rsidR="00F7506D" w:rsidRPr="008C284B">
        <w:rPr>
          <w:rFonts w:cs="Courier New"/>
          <w:szCs w:val="24"/>
        </w:rPr>
        <w:t>c</w:t>
      </w:r>
      <w:r w:rsidR="00E85573" w:rsidRPr="008C284B">
        <w:rPr>
          <w:rFonts w:cs="Courier New"/>
          <w:szCs w:val="24"/>
        </w:rPr>
        <w:t xml:space="preserve">itizen </w:t>
      </w:r>
      <w:r w:rsidR="00CB76E9">
        <w:rPr>
          <w:rFonts w:cs="Courier New"/>
          <w:szCs w:val="24"/>
        </w:rPr>
        <w:t>C</w:t>
      </w:r>
      <w:r w:rsidR="00654004" w:rsidRPr="008C284B">
        <w:rPr>
          <w:rFonts w:cs="Courier New"/>
          <w:szCs w:val="24"/>
        </w:rPr>
        <w:t xml:space="preserve">ontractor personnel </w:t>
      </w:r>
      <w:r w:rsidR="00E85573" w:rsidRPr="008C284B">
        <w:rPr>
          <w:rFonts w:cs="Courier New"/>
          <w:szCs w:val="24"/>
        </w:rPr>
        <w:t xml:space="preserve">and </w:t>
      </w:r>
      <w:r w:rsidR="00DE7A29" w:rsidRPr="008C284B">
        <w:rPr>
          <w:rFonts w:cs="Courier New"/>
          <w:szCs w:val="24"/>
        </w:rPr>
        <w:t>TCN</w:t>
      </w:r>
      <w:r w:rsidR="00E85573" w:rsidRPr="008C284B">
        <w:rPr>
          <w:rFonts w:cs="Courier New"/>
          <w:szCs w:val="24"/>
        </w:rPr>
        <w:t xml:space="preserve"> </w:t>
      </w:r>
      <w:r w:rsidR="00580607" w:rsidRPr="008C284B">
        <w:rPr>
          <w:rFonts w:cs="Courier New"/>
          <w:szCs w:val="24"/>
        </w:rPr>
        <w:t>C</w:t>
      </w:r>
      <w:r w:rsidR="00565A6C" w:rsidRPr="008C284B">
        <w:rPr>
          <w:rFonts w:cs="Courier New"/>
          <w:szCs w:val="24"/>
        </w:rPr>
        <w:t xml:space="preserve">ontractor </w:t>
      </w:r>
      <w:r w:rsidRPr="008C284B">
        <w:rPr>
          <w:rFonts w:cs="Courier New"/>
          <w:szCs w:val="24"/>
        </w:rPr>
        <w:t>personnel</w:t>
      </w:r>
      <w:r w:rsidR="00565A6C" w:rsidRPr="008C284B">
        <w:rPr>
          <w:rFonts w:cs="Courier New"/>
          <w:szCs w:val="24"/>
        </w:rPr>
        <w:t xml:space="preserve"> traveling </w:t>
      </w:r>
      <w:r w:rsidR="008331BD">
        <w:rPr>
          <w:rFonts w:cs="Courier New"/>
          <w:szCs w:val="24"/>
        </w:rPr>
        <w:t>to</w:t>
      </w:r>
      <w:r w:rsidR="008331BD" w:rsidRPr="00600EDC">
        <w:rPr>
          <w:rFonts w:cs="Courier New"/>
          <w:szCs w:val="24"/>
        </w:rPr>
        <w:t>, f</w:t>
      </w:r>
      <w:r w:rsidR="0035358C" w:rsidRPr="00600EDC">
        <w:rPr>
          <w:rFonts w:cs="Courier New"/>
          <w:szCs w:val="24"/>
        </w:rPr>
        <w:t>ro</w:t>
      </w:r>
      <w:r w:rsidR="008331BD" w:rsidRPr="00600EDC">
        <w:rPr>
          <w:rFonts w:cs="Courier New"/>
          <w:szCs w:val="24"/>
        </w:rPr>
        <w:t>m,</w:t>
      </w:r>
      <w:r w:rsidR="008331BD">
        <w:rPr>
          <w:rFonts w:cs="Courier New"/>
          <w:szCs w:val="24"/>
        </w:rPr>
        <w:t xml:space="preserve"> or within</w:t>
      </w:r>
      <w:r w:rsidR="00E85573" w:rsidRPr="008C284B">
        <w:rPr>
          <w:rFonts w:cs="Courier New"/>
          <w:szCs w:val="24"/>
        </w:rPr>
        <w:t xml:space="preserve"> </w:t>
      </w:r>
      <w:r w:rsidR="00565A6C" w:rsidRPr="008C284B">
        <w:rPr>
          <w:rFonts w:cs="Courier New"/>
          <w:szCs w:val="24"/>
        </w:rPr>
        <w:t xml:space="preserve">the </w:t>
      </w:r>
      <w:r w:rsidR="00E85573" w:rsidRPr="008C284B">
        <w:rPr>
          <w:rFonts w:cs="Courier New"/>
          <w:szCs w:val="24"/>
        </w:rPr>
        <w:t>U</w:t>
      </w:r>
      <w:r w:rsidR="00EB1BE4">
        <w:rPr>
          <w:rFonts w:cs="Courier New"/>
          <w:szCs w:val="24"/>
        </w:rPr>
        <w:t>S</w:t>
      </w:r>
      <w:r w:rsidR="00E85573" w:rsidRPr="008C284B">
        <w:rPr>
          <w:rFonts w:cs="Courier New"/>
          <w:szCs w:val="24"/>
        </w:rPr>
        <w:t xml:space="preserve">SOUTHCOM </w:t>
      </w:r>
      <w:r w:rsidR="00DE7A29" w:rsidRPr="008C284B">
        <w:rPr>
          <w:rFonts w:cs="Courier New"/>
          <w:szCs w:val="24"/>
        </w:rPr>
        <w:t>AOR</w:t>
      </w:r>
      <w:r w:rsidRPr="008C284B">
        <w:rPr>
          <w:rFonts w:cs="Courier New"/>
          <w:szCs w:val="24"/>
        </w:rPr>
        <w:t>.  Clearance requirements are in DoD Directive 4500.54</w:t>
      </w:r>
      <w:r w:rsidR="002B0FDF" w:rsidRPr="008C284B">
        <w:rPr>
          <w:rFonts w:cs="Courier New"/>
          <w:szCs w:val="24"/>
        </w:rPr>
        <w:t>E</w:t>
      </w:r>
      <w:r w:rsidRPr="008C284B">
        <w:rPr>
          <w:rFonts w:cs="Courier New"/>
          <w:szCs w:val="24"/>
        </w:rPr>
        <w:t xml:space="preserve">, </w:t>
      </w:r>
      <w:r w:rsidR="002B0FDF" w:rsidRPr="008C284B">
        <w:rPr>
          <w:rFonts w:cs="Courier New"/>
          <w:szCs w:val="24"/>
        </w:rPr>
        <w:t>DoD Foreign Clearance Program</w:t>
      </w:r>
      <w:r w:rsidR="008C168F">
        <w:rPr>
          <w:rFonts w:cs="Courier New"/>
          <w:szCs w:val="24"/>
        </w:rPr>
        <w:t xml:space="preserve">, at </w:t>
      </w:r>
      <w:hyperlink r:id="rId16" w:history="1">
        <w:r w:rsidR="008C168F" w:rsidRPr="000F5B28">
          <w:rPr>
            <w:rStyle w:val="Hyperlink"/>
            <w:i/>
            <w:szCs w:val="24"/>
          </w:rPr>
          <w:t>https://www.esd.whs.mil/Portals/54/Documents/DD/issuances/dodd/450054E.pdf?ver=2019-02-04-122604-257</w:t>
        </w:r>
      </w:hyperlink>
      <w:r w:rsidRPr="008C284B">
        <w:rPr>
          <w:rFonts w:cs="Courier New"/>
          <w:szCs w:val="24"/>
        </w:rPr>
        <w:t xml:space="preserve">.  </w:t>
      </w:r>
      <w:r w:rsidR="00C51B0D" w:rsidRPr="008C284B">
        <w:rPr>
          <w:rFonts w:cs="Courier New"/>
          <w:szCs w:val="24"/>
        </w:rPr>
        <w:t xml:space="preserve">For this purpose, </w:t>
      </w:r>
      <w:r w:rsidR="00036D79" w:rsidRPr="008C284B">
        <w:rPr>
          <w:rFonts w:cs="Courier New"/>
          <w:szCs w:val="24"/>
        </w:rPr>
        <w:t>U</w:t>
      </w:r>
      <w:r w:rsidR="00F7506D" w:rsidRPr="008C284B">
        <w:rPr>
          <w:rFonts w:cs="Courier New"/>
          <w:szCs w:val="24"/>
        </w:rPr>
        <w:t>.</w:t>
      </w:r>
      <w:r w:rsidR="00036D79" w:rsidRPr="008C284B">
        <w:rPr>
          <w:rFonts w:cs="Courier New"/>
          <w:szCs w:val="24"/>
        </w:rPr>
        <w:t>S</w:t>
      </w:r>
      <w:r w:rsidR="00F7506D" w:rsidRPr="008C284B">
        <w:rPr>
          <w:rFonts w:cs="Courier New"/>
          <w:szCs w:val="24"/>
        </w:rPr>
        <w:t>.</w:t>
      </w:r>
      <w:r w:rsidR="00036D79" w:rsidRPr="008C284B">
        <w:rPr>
          <w:rFonts w:cs="Courier New"/>
          <w:szCs w:val="24"/>
        </w:rPr>
        <w:t xml:space="preserve"> citizen and </w:t>
      </w:r>
      <w:r w:rsidR="00DE7A29" w:rsidRPr="008C284B">
        <w:rPr>
          <w:rFonts w:cs="Courier New"/>
          <w:szCs w:val="24"/>
        </w:rPr>
        <w:t>TCN</w:t>
      </w:r>
      <w:r w:rsidR="00036D79" w:rsidRPr="008C284B">
        <w:rPr>
          <w:rFonts w:cs="Courier New"/>
          <w:szCs w:val="24"/>
        </w:rPr>
        <w:t xml:space="preserve"> </w:t>
      </w:r>
      <w:r w:rsidR="00580607" w:rsidRPr="008C284B">
        <w:rPr>
          <w:rFonts w:cs="Courier New"/>
          <w:szCs w:val="24"/>
        </w:rPr>
        <w:t>C</w:t>
      </w:r>
      <w:r w:rsidR="000E0C5A" w:rsidRPr="008C284B">
        <w:rPr>
          <w:rFonts w:cs="Courier New"/>
          <w:szCs w:val="24"/>
        </w:rPr>
        <w:t xml:space="preserve">ontractor personnel </w:t>
      </w:r>
      <w:r w:rsidRPr="008C284B">
        <w:rPr>
          <w:rFonts w:cs="Courier New"/>
          <w:szCs w:val="24"/>
        </w:rPr>
        <w:t xml:space="preserve">are considered non-DoD </w:t>
      </w:r>
      <w:r w:rsidR="00F7506D" w:rsidRPr="008C284B">
        <w:rPr>
          <w:rFonts w:cs="Courier New"/>
          <w:szCs w:val="24"/>
        </w:rPr>
        <w:t>C</w:t>
      </w:r>
      <w:r w:rsidR="00C51B0D" w:rsidRPr="008C284B">
        <w:rPr>
          <w:rFonts w:cs="Courier New"/>
          <w:szCs w:val="24"/>
        </w:rPr>
        <w:t xml:space="preserve">ontractor </w:t>
      </w:r>
      <w:r w:rsidRPr="008C284B">
        <w:rPr>
          <w:rFonts w:cs="Courier New"/>
          <w:szCs w:val="24"/>
        </w:rPr>
        <w:t>personnel traveling under DoD sponsorship.</w:t>
      </w:r>
    </w:p>
    <w:p w14:paraId="23232E57" w14:textId="77777777" w:rsidR="003D1EDF" w:rsidRDefault="003D1EDF" w:rsidP="003D1EDF">
      <w:pPr>
        <w:pStyle w:val="DFARS"/>
      </w:pPr>
    </w:p>
    <w:p w14:paraId="3E79CEE3" w14:textId="7468104C" w:rsidR="003D1EDF" w:rsidRDefault="00DB7FF8" w:rsidP="003D1EDF">
      <w:pPr>
        <w:pStyle w:val="DFARS"/>
        <w:rPr>
          <w:rFonts w:cs="Courier New"/>
          <w:szCs w:val="24"/>
        </w:rPr>
      </w:pPr>
      <w:r>
        <w:rPr>
          <w:rFonts w:cs="Courier New"/>
          <w:szCs w:val="24"/>
        </w:rPr>
        <w:tab/>
      </w:r>
      <w:r>
        <w:rPr>
          <w:rFonts w:cs="Courier New"/>
          <w:szCs w:val="24"/>
        </w:rPr>
        <w:tab/>
      </w:r>
      <w:r w:rsidR="00C31AFF" w:rsidRPr="008C284B">
        <w:rPr>
          <w:rFonts w:cs="Courier New"/>
          <w:szCs w:val="24"/>
        </w:rPr>
        <w:t>(</w:t>
      </w:r>
      <w:r w:rsidR="00310471" w:rsidRPr="008C284B">
        <w:rPr>
          <w:rFonts w:cs="Courier New"/>
          <w:szCs w:val="24"/>
        </w:rPr>
        <w:t>6</w:t>
      </w:r>
      <w:r w:rsidR="00C31AFF" w:rsidRPr="008C284B">
        <w:rPr>
          <w:rFonts w:cs="Courier New"/>
          <w:szCs w:val="24"/>
        </w:rPr>
        <w:t xml:space="preserve">)  </w:t>
      </w:r>
      <w:r w:rsidR="001179BD">
        <w:rPr>
          <w:rFonts w:cs="Courier New"/>
          <w:szCs w:val="24"/>
        </w:rPr>
        <w:t xml:space="preserve">Provide </w:t>
      </w:r>
      <w:r w:rsidR="00CB76E9">
        <w:rPr>
          <w:rFonts w:cs="Courier New"/>
          <w:szCs w:val="24"/>
        </w:rPr>
        <w:t xml:space="preserve">to </w:t>
      </w:r>
      <w:r w:rsidR="001179BD">
        <w:rPr>
          <w:rFonts w:cs="Courier New"/>
          <w:szCs w:val="24"/>
        </w:rPr>
        <w:t>a</w:t>
      </w:r>
      <w:r w:rsidR="00C31AFF" w:rsidRPr="008C284B">
        <w:rPr>
          <w:rFonts w:cs="Courier New"/>
          <w:szCs w:val="24"/>
        </w:rPr>
        <w:t xml:space="preserve">ll </w:t>
      </w:r>
      <w:r w:rsidR="00036D79" w:rsidRPr="008C284B">
        <w:rPr>
          <w:rFonts w:cs="Courier New"/>
          <w:szCs w:val="24"/>
        </w:rPr>
        <w:t>U</w:t>
      </w:r>
      <w:r w:rsidR="009D59F4" w:rsidRPr="008C284B">
        <w:rPr>
          <w:rFonts w:cs="Courier New"/>
          <w:szCs w:val="24"/>
        </w:rPr>
        <w:t>.</w:t>
      </w:r>
      <w:r w:rsidR="00036D79" w:rsidRPr="008C284B">
        <w:rPr>
          <w:rFonts w:cs="Courier New"/>
          <w:szCs w:val="24"/>
        </w:rPr>
        <w:t>S</w:t>
      </w:r>
      <w:r w:rsidR="009D59F4" w:rsidRPr="008C284B">
        <w:rPr>
          <w:rFonts w:cs="Courier New"/>
          <w:szCs w:val="24"/>
        </w:rPr>
        <w:t>.</w:t>
      </w:r>
      <w:r w:rsidR="00036D79" w:rsidRPr="008C284B">
        <w:rPr>
          <w:rFonts w:cs="Courier New"/>
          <w:szCs w:val="24"/>
        </w:rPr>
        <w:t xml:space="preserve"> citizen</w:t>
      </w:r>
      <w:r w:rsidR="00654004" w:rsidRPr="008C284B">
        <w:rPr>
          <w:rFonts w:cs="Courier New"/>
          <w:szCs w:val="24"/>
        </w:rPr>
        <w:t xml:space="preserve"> </w:t>
      </w:r>
      <w:r w:rsidR="00CB76E9">
        <w:rPr>
          <w:rFonts w:cs="Courier New"/>
          <w:szCs w:val="24"/>
        </w:rPr>
        <w:t>C</w:t>
      </w:r>
      <w:r w:rsidR="00654004" w:rsidRPr="008C284B">
        <w:rPr>
          <w:rFonts w:cs="Courier New"/>
          <w:szCs w:val="24"/>
        </w:rPr>
        <w:t xml:space="preserve">ontractor personnel </w:t>
      </w:r>
      <w:r w:rsidR="00036D79" w:rsidRPr="008C284B">
        <w:rPr>
          <w:rFonts w:cs="Courier New"/>
          <w:szCs w:val="24"/>
        </w:rPr>
        <w:t xml:space="preserve">and </w:t>
      </w:r>
      <w:r w:rsidR="000D215F" w:rsidRPr="008C284B">
        <w:rPr>
          <w:rFonts w:cs="Courier New"/>
          <w:szCs w:val="24"/>
        </w:rPr>
        <w:t>T</w:t>
      </w:r>
      <w:r w:rsidR="00AB5800" w:rsidRPr="008C284B">
        <w:rPr>
          <w:rFonts w:cs="Courier New"/>
          <w:szCs w:val="24"/>
        </w:rPr>
        <w:t>C</w:t>
      </w:r>
      <w:r w:rsidR="000D215F" w:rsidRPr="008C284B">
        <w:rPr>
          <w:rFonts w:cs="Courier New"/>
          <w:szCs w:val="24"/>
        </w:rPr>
        <w:t>N</w:t>
      </w:r>
      <w:r w:rsidR="00036D79" w:rsidRPr="008C284B">
        <w:rPr>
          <w:rFonts w:cs="Courier New"/>
          <w:szCs w:val="24"/>
        </w:rPr>
        <w:t xml:space="preserve"> </w:t>
      </w:r>
      <w:r w:rsidR="009D59F4" w:rsidRPr="008C284B">
        <w:rPr>
          <w:rFonts w:cs="Courier New"/>
          <w:szCs w:val="24"/>
        </w:rPr>
        <w:t xml:space="preserve">Contractor </w:t>
      </w:r>
      <w:r w:rsidR="00C31AFF" w:rsidRPr="008C284B">
        <w:rPr>
          <w:rFonts w:cs="Courier New"/>
          <w:szCs w:val="24"/>
        </w:rPr>
        <w:t>personnel personal security training.  At a minimum, the training shall—</w:t>
      </w:r>
    </w:p>
    <w:p w14:paraId="57462CEB" w14:textId="77777777" w:rsidR="003D1EDF" w:rsidRDefault="003D1EDF" w:rsidP="003D1EDF">
      <w:pPr>
        <w:pStyle w:val="DFARS"/>
      </w:pPr>
    </w:p>
    <w:p w14:paraId="4630AE6C" w14:textId="38869C43" w:rsidR="003D1EDF" w:rsidRDefault="00DB7FF8" w:rsidP="003D1EDF">
      <w:pPr>
        <w:pStyle w:val="DFARS"/>
      </w:pPr>
      <w:r>
        <w:rPr>
          <w:rFonts w:cs="Courier New"/>
          <w:szCs w:val="24"/>
        </w:rPr>
        <w:tab/>
      </w:r>
      <w:r>
        <w:rPr>
          <w:rFonts w:cs="Courier New"/>
          <w:szCs w:val="24"/>
        </w:rPr>
        <w:tab/>
      </w:r>
      <w:r>
        <w:rPr>
          <w:rFonts w:cs="Courier New"/>
          <w:szCs w:val="24"/>
        </w:rPr>
        <w:tab/>
      </w:r>
      <w:r w:rsidR="00DE7A29" w:rsidRPr="008C284B">
        <w:rPr>
          <w:rFonts w:cs="Courier New"/>
          <w:szCs w:val="24"/>
        </w:rPr>
        <w:t>(</w:t>
      </w:r>
      <w:proofErr w:type="spellStart"/>
      <w:r w:rsidR="00DE7A29" w:rsidRPr="008C284B">
        <w:rPr>
          <w:rFonts w:cs="Courier New"/>
          <w:szCs w:val="24"/>
        </w:rPr>
        <w:t>i</w:t>
      </w:r>
      <w:proofErr w:type="spellEnd"/>
      <w:r w:rsidR="00DE7A29" w:rsidRPr="008C284B">
        <w:rPr>
          <w:rFonts w:cs="Courier New"/>
          <w:szCs w:val="24"/>
        </w:rPr>
        <w:t xml:space="preserve">) </w:t>
      </w:r>
      <w:r w:rsidR="007D5936" w:rsidRPr="008C284B">
        <w:rPr>
          <w:rFonts w:cs="Courier New"/>
          <w:szCs w:val="24"/>
        </w:rPr>
        <w:t xml:space="preserve"> </w:t>
      </w:r>
      <w:r w:rsidR="00C31AFF" w:rsidRPr="008C284B">
        <w:rPr>
          <w:rFonts w:cs="Courier New"/>
          <w:szCs w:val="24"/>
        </w:rPr>
        <w:t xml:space="preserve">Cover safety and security issues facing employees </w:t>
      </w:r>
      <w:r w:rsidR="004E71F4" w:rsidRPr="008C284B">
        <w:rPr>
          <w:rFonts w:cs="Courier New"/>
          <w:szCs w:val="24"/>
        </w:rPr>
        <w:t>within the USSOUTHCOM AOR</w:t>
      </w:r>
      <w:r w:rsidR="00C31AFF" w:rsidRPr="008C284B">
        <w:rPr>
          <w:rFonts w:cs="Courier New"/>
          <w:szCs w:val="24"/>
        </w:rPr>
        <w:t>;</w:t>
      </w:r>
    </w:p>
    <w:p w14:paraId="1F2591FB" w14:textId="77777777" w:rsidR="003D1EDF" w:rsidRDefault="003D1EDF" w:rsidP="003D1EDF">
      <w:pPr>
        <w:pStyle w:val="DFARS"/>
      </w:pPr>
    </w:p>
    <w:p w14:paraId="1507CD75" w14:textId="4F80A96B" w:rsidR="003D1EDF" w:rsidRDefault="00DB7FF8" w:rsidP="003D1EDF">
      <w:pPr>
        <w:pStyle w:val="DFARS"/>
        <w:rPr>
          <w:rFonts w:cs="Courier New"/>
          <w:szCs w:val="24"/>
        </w:rPr>
      </w:pPr>
      <w:r>
        <w:rPr>
          <w:rFonts w:cs="Courier New"/>
          <w:szCs w:val="24"/>
        </w:rPr>
        <w:tab/>
      </w:r>
      <w:r>
        <w:rPr>
          <w:rFonts w:cs="Courier New"/>
          <w:szCs w:val="24"/>
        </w:rPr>
        <w:tab/>
      </w:r>
      <w:r>
        <w:rPr>
          <w:rFonts w:cs="Courier New"/>
          <w:szCs w:val="24"/>
        </w:rPr>
        <w:tab/>
      </w:r>
      <w:r w:rsidR="00DE7A29" w:rsidRPr="008C284B">
        <w:rPr>
          <w:rFonts w:cs="Courier New"/>
          <w:szCs w:val="24"/>
        </w:rPr>
        <w:t xml:space="preserve">(ii) </w:t>
      </w:r>
      <w:r w:rsidR="007D5936" w:rsidRPr="008C284B">
        <w:rPr>
          <w:rFonts w:cs="Courier New"/>
          <w:szCs w:val="24"/>
        </w:rPr>
        <w:t xml:space="preserve"> </w:t>
      </w:r>
      <w:r w:rsidR="00C31AFF" w:rsidRPr="008C284B">
        <w:rPr>
          <w:rFonts w:cs="Courier New"/>
          <w:szCs w:val="24"/>
        </w:rPr>
        <w:t>Identify safety and security contingency planning activities; and</w:t>
      </w:r>
    </w:p>
    <w:p w14:paraId="15F05D84" w14:textId="77777777" w:rsidR="003D1EDF" w:rsidRDefault="003D1EDF" w:rsidP="003D1EDF">
      <w:pPr>
        <w:pStyle w:val="DFARS"/>
      </w:pPr>
    </w:p>
    <w:p w14:paraId="54A9A5A2" w14:textId="76253477" w:rsidR="003D1EDF" w:rsidRDefault="00DB7FF8" w:rsidP="003D1EDF">
      <w:pPr>
        <w:pStyle w:val="DFARS"/>
      </w:pPr>
      <w:r>
        <w:rPr>
          <w:rFonts w:cs="Courier New"/>
          <w:szCs w:val="24"/>
        </w:rPr>
        <w:tab/>
      </w:r>
      <w:r>
        <w:rPr>
          <w:rFonts w:cs="Courier New"/>
          <w:szCs w:val="24"/>
        </w:rPr>
        <w:tab/>
      </w:r>
      <w:r>
        <w:rPr>
          <w:rFonts w:cs="Courier New"/>
          <w:szCs w:val="24"/>
        </w:rPr>
        <w:tab/>
      </w:r>
      <w:r w:rsidR="00C31AFF" w:rsidRPr="008C284B">
        <w:rPr>
          <w:rFonts w:cs="Courier New"/>
          <w:szCs w:val="24"/>
        </w:rPr>
        <w:t>(</w:t>
      </w:r>
      <w:r w:rsidR="009D59F4" w:rsidRPr="008C284B">
        <w:rPr>
          <w:rFonts w:cs="Courier New"/>
          <w:szCs w:val="24"/>
        </w:rPr>
        <w:t>ii</w:t>
      </w:r>
      <w:r w:rsidR="00DE7A29" w:rsidRPr="008C284B">
        <w:rPr>
          <w:rFonts w:cs="Courier New"/>
          <w:szCs w:val="24"/>
        </w:rPr>
        <w:t>i</w:t>
      </w:r>
      <w:r w:rsidR="00C31AFF" w:rsidRPr="008C284B">
        <w:rPr>
          <w:rFonts w:cs="Courier New"/>
          <w:szCs w:val="24"/>
        </w:rPr>
        <w:t xml:space="preserve">) </w:t>
      </w:r>
      <w:r w:rsidR="007D5936" w:rsidRPr="008C284B">
        <w:rPr>
          <w:rFonts w:cs="Courier New"/>
          <w:szCs w:val="24"/>
        </w:rPr>
        <w:t xml:space="preserve"> </w:t>
      </w:r>
      <w:r w:rsidR="00C31AFF" w:rsidRPr="008C284B">
        <w:rPr>
          <w:rFonts w:cs="Courier New"/>
          <w:szCs w:val="24"/>
        </w:rPr>
        <w:t>Identify ways to utilize safety and security personnel and other resources appropriately.</w:t>
      </w:r>
    </w:p>
    <w:p w14:paraId="0C5AA3DB" w14:textId="77777777" w:rsidR="003D1EDF" w:rsidRDefault="003D1EDF" w:rsidP="003D1EDF">
      <w:pPr>
        <w:pStyle w:val="DFARS"/>
      </w:pPr>
    </w:p>
    <w:p w14:paraId="429B2909" w14:textId="327ABCB1" w:rsidR="003D1EDF" w:rsidRDefault="00A81F88" w:rsidP="003D1EDF">
      <w:pPr>
        <w:pStyle w:val="DFARS"/>
      </w:pPr>
      <w:r w:rsidRPr="008C284B">
        <w:rPr>
          <w:rFonts w:cs="Courier New"/>
          <w:szCs w:val="24"/>
        </w:rPr>
        <w:tab/>
      </w:r>
      <w:r w:rsidR="00DB7FF8">
        <w:rPr>
          <w:rFonts w:cs="Courier New"/>
          <w:szCs w:val="24"/>
        </w:rPr>
        <w:tab/>
      </w:r>
      <w:r w:rsidRPr="008C284B">
        <w:rPr>
          <w:rFonts w:cs="Courier New"/>
          <w:szCs w:val="24"/>
        </w:rPr>
        <w:t xml:space="preserve">(7)  </w:t>
      </w:r>
      <w:r w:rsidR="007E2B3F" w:rsidRPr="008C284B">
        <w:rPr>
          <w:rFonts w:cs="Courier New"/>
          <w:szCs w:val="24"/>
        </w:rPr>
        <w:t>All U.S. citizen D</w:t>
      </w:r>
      <w:r w:rsidR="00BA56DC">
        <w:rPr>
          <w:rFonts w:cs="Courier New"/>
          <w:szCs w:val="24"/>
        </w:rPr>
        <w:t>o</w:t>
      </w:r>
      <w:r w:rsidR="007E2B3F" w:rsidRPr="008C284B">
        <w:rPr>
          <w:rFonts w:cs="Courier New"/>
          <w:szCs w:val="24"/>
        </w:rPr>
        <w:t>D</w:t>
      </w:r>
      <w:r w:rsidR="00620041">
        <w:rPr>
          <w:rFonts w:cs="Courier New"/>
          <w:szCs w:val="24"/>
        </w:rPr>
        <w:t>-</w:t>
      </w:r>
      <w:r w:rsidR="007E2B3F" w:rsidRPr="008C284B">
        <w:rPr>
          <w:rFonts w:cs="Courier New"/>
          <w:szCs w:val="24"/>
        </w:rPr>
        <w:t xml:space="preserve">sponsored </w:t>
      </w:r>
      <w:r w:rsidR="00E17766">
        <w:rPr>
          <w:rFonts w:cs="Courier New"/>
          <w:szCs w:val="24"/>
        </w:rPr>
        <w:t>C</w:t>
      </w:r>
      <w:r w:rsidR="007E2B3F" w:rsidRPr="008C284B">
        <w:rPr>
          <w:rFonts w:cs="Courier New"/>
          <w:szCs w:val="24"/>
        </w:rPr>
        <w:t>ontractor</w:t>
      </w:r>
      <w:r w:rsidR="00E17766">
        <w:rPr>
          <w:rFonts w:cs="Courier New"/>
          <w:szCs w:val="24"/>
        </w:rPr>
        <w:t xml:space="preserve"> personnel</w:t>
      </w:r>
      <w:r w:rsidR="007E2B3F" w:rsidRPr="008C284B">
        <w:rPr>
          <w:rFonts w:cs="Courier New"/>
          <w:szCs w:val="24"/>
        </w:rPr>
        <w:t xml:space="preserve"> must comply with current force protection, personnel recovery</w:t>
      </w:r>
      <w:r w:rsidR="00715FA5">
        <w:rPr>
          <w:rFonts w:cs="Courier New"/>
          <w:szCs w:val="24"/>
        </w:rPr>
        <w:t>,</w:t>
      </w:r>
      <w:r w:rsidR="007E2B3F" w:rsidRPr="008C284B">
        <w:rPr>
          <w:rFonts w:cs="Courier New"/>
          <w:szCs w:val="24"/>
        </w:rPr>
        <w:t xml:space="preserve"> and theater entry requirements as </w:t>
      </w:r>
      <w:r w:rsidR="00620041">
        <w:rPr>
          <w:rFonts w:cs="Courier New"/>
          <w:szCs w:val="24"/>
        </w:rPr>
        <w:t>provided</w:t>
      </w:r>
      <w:r w:rsidR="00620041" w:rsidRPr="008C284B">
        <w:rPr>
          <w:rFonts w:cs="Courier New"/>
          <w:szCs w:val="24"/>
        </w:rPr>
        <w:t xml:space="preserve"> </w:t>
      </w:r>
      <w:r w:rsidR="007E2B3F" w:rsidRPr="008C284B">
        <w:rPr>
          <w:rFonts w:cs="Courier New"/>
          <w:szCs w:val="24"/>
        </w:rPr>
        <w:t xml:space="preserve">in </w:t>
      </w:r>
      <w:proofErr w:type="spellStart"/>
      <w:r w:rsidR="007E2B3F" w:rsidRPr="008C284B">
        <w:rPr>
          <w:rFonts w:cs="Courier New"/>
          <w:szCs w:val="24"/>
        </w:rPr>
        <w:t>D</w:t>
      </w:r>
      <w:r w:rsidR="00BA56DC">
        <w:rPr>
          <w:rFonts w:cs="Courier New"/>
          <w:szCs w:val="24"/>
        </w:rPr>
        <w:t>o</w:t>
      </w:r>
      <w:r w:rsidR="007E2B3F" w:rsidRPr="008C284B">
        <w:rPr>
          <w:rFonts w:cs="Courier New"/>
          <w:szCs w:val="24"/>
        </w:rPr>
        <w:t>DI</w:t>
      </w:r>
      <w:proofErr w:type="spellEnd"/>
      <w:r w:rsidR="007E2B3F" w:rsidRPr="008C284B">
        <w:rPr>
          <w:rFonts w:cs="Courier New"/>
          <w:szCs w:val="24"/>
        </w:rPr>
        <w:t xml:space="preserve"> 3020.41</w:t>
      </w:r>
      <w:r w:rsidR="001F0561">
        <w:rPr>
          <w:rFonts w:cs="Courier New"/>
          <w:szCs w:val="24"/>
        </w:rPr>
        <w:t>;</w:t>
      </w:r>
      <w:r w:rsidR="007E2B3F" w:rsidRPr="008C284B">
        <w:rPr>
          <w:rFonts w:cs="Courier New"/>
          <w:szCs w:val="24"/>
        </w:rPr>
        <w:t xml:space="preserve"> </w:t>
      </w:r>
      <w:proofErr w:type="spellStart"/>
      <w:r w:rsidR="007E2B3F" w:rsidRPr="008C284B">
        <w:rPr>
          <w:rFonts w:cs="Courier New"/>
          <w:szCs w:val="24"/>
        </w:rPr>
        <w:t>D</w:t>
      </w:r>
      <w:r w:rsidR="00BA56DC">
        <w:rPr>
          <w:rFonts w:cs="Courier New"/>
          <w:szCs w:val="24"/>
        </w:rPr>
        <w:t>o</w:t>
      </w:r>
      <w:r w:rsidR="007E2B3F" w:rsidRPr="008C284B">
        <w:rPr>
          <w:rFonts w:cs="Courier New"/>
          <w:szCs w:val="24"/>
        </w:rPr>
        <w:t>DI</w:t>
      </w:r>
      <w:proofErr w:type="spellEnd"/>
      <w:r w:rsidR="007E2B3F" w:rsidRPr="008C284B">
        <w:rPr>
          <w:rFonts w:cs="Courier New"/>
          <w:szCs w:val="24"/>
        </w:rPr>
        <w:t xml:space="preserve"> 3002.03</w:t>
      </w:r>
      <w:r w:rsidR="00EF1D26">
        <w:rPr>
          <w:rFonts w:cs="Courier New"/>
          <w:szCs w:val="24"/>
        </w:rPr>
        <w:t>,</w:t>
      </w:r>
      <w:r w:rsidR="007E2B3F" w:rsidRPr="008C284B">
        <w:rPr>
          <w:rFonts w:cs="Courier New"/>
          <w:szCs w:val="24"/>
        </w:rPr>
        <w:t xml:space="preserve"> D</w:t>
      </w:r>
      <w:r w:rsidR="00BA56DC">
        <w:rPr>
          <w:rFonts w:cs="Courier New"/>
          <w:szCs w:val="24"/>
        </w:rPr>
        <w:t>o</w:t>
      </w:r>
      <w:r w:rsidR="007E2B3F" w:rsidRPr="008C284B">
        <w:rPr>
          <w:rFonts w:cs="Courier New"/>
          <w:szCs w:val="24"/>
        </w:rPr>
        <w:t>D Personnel Recovery – Reintegration of Recovered Personnel</w:t>
      </w:r>
      <w:r w:rsidR="001F0561">
        <w:rPr>
          <w:rFonts w:cs="Courier New"/>
          <w:szCs w:val="24"/>
        </w:rPr>
        <w:t>;</w:t>
      </w:r>
      <w:r w:rsidR="007E2B3F" w:rsidRPr="008C284B">
        <w:rPr>
          <w:rFonts w:cs="Courier New"/>
          <w:szCs w:val="24"/>
        </w:rPr>
        <w:t xml:space="preserve"> </w:t>
      </w:r>
      <w:proofErr w:type="spellStart"/>
      <w:r w:rsidR="000D3DAB" w:rsidRPr="000D3DAB">
        <w:rPr>
          <w:rFonts w:cs="Courier New"/>
          <w:szCs w:val="24"/>
        </w:rPr>
        <w:t>DoDI</w:t>
      </w:r>
      <w:proofErr w:type="spellEnd"/>
      <w:r w:rsidR="000D3DAB" w:rsidRPr="000D3DAB">
        <w:rPr>
          <w:rFonts w:cs="Courier New"/>
          <w:szCs w:val="24"/>
        </w:rPr>
        <w:t xml:space="preserve"> O-3002.05</w:t>
      </w:r>
      <w:r w:rsidR="00EF1D26">
        <w:rPr>
          <w:rFonts w:cs="Courier New"/>
          <w:szCs w:val="24"/>
        </w:rPr>
        <w:t>,</w:t>
      </w:r>
      <w:r w:rsidR="000D3DAB" w:rsidRPr="000D3DAB">
        <w:t xml:space="preserve"> </w:t>
      </w:r>
      <w:r w:rsidR="000D3DAB" w:rsidRPr="000D3DAB">
        <w:rPr>
          <w:rFonts w:cs="Courier New"/>
          <w:szCs w:val="24"/>
        </w:rPr>
        <w:t>Personnel Recovery (PR) Education and Training</w:t>
      </w:r>
      <w:r w:rsidR="001F0561">
        <w:rPr>
          <w:rFonts w:cs="Courier New"/>
          <w:szCs w:val="24"/>
        </w:rPr>
        <w:t>;</w:t>
      </w:r>
      <w:r w:rsidR="000D3DAB" w:rsidRPr="000D3DAB">
        <w:rPr>
          <w:rFonts w:cs="Courier New"/>
          <w:szCs w:val="24"/>
        </w:rPr>
        <w:t xml:space="preserve"> </w:t>
      </w:r>
      <w:r w:rsidR="007E2B3F" w:rsidRPr="008C284B">
        <w:rPr>
          <w:rFonts w:cs="Courier New"/>
          <w:szCs w:val="24"/>
        </w:rPr>
        <w:t>the D</w:t>
      </w:r>
      <w:r w:rsidR="00BA56DC">
        <w:rPr>
          <w:rFonts w:cs="Courier New"/>
          <w:szCs w:val="24"/>
        </w:rPr>
        <w:t>o</w:t>
      </w:r>
      <w:r w:rsidR="007E2B3F" w:rsidRPr="008C284B">
        <w:rPr>
          <w:rFonts w:cs="Courier New"/>
          <w:szCs w:val="24"/>
        </w:rPr>
        <w:t>D Fore</w:t>
      </w:r>
      <w:r w:rsidR="00D535C4" w:rsidRPr="008C284B">
        <w:rPr>
          <w:rFonts w:cs="Courier New"/>
          <w:szCs w:val="24"/>
        </w:rPr>
        <w:t xml:space="preserve">ign Clearance Guide at </w:t>
      </w:r>
      <w:hyperlink r:id="rId17" w:history="1">
        <w:r w:rsidR="008331BD" w:rsidRPr="000F5B28">
          <w:rPr>
            <w:rStyle w:val="Hyperlink"/>
            <w:rFonts w:cs="Calibri"/>
            <w:i/>
            <w:szCs w:val="24"/>
          </w:rPr>
          <w:t>https://www.fcg.pentagon.mil/</w:t>
        </w:r>
      </w:hyperlink>
      <w:r w:rsidR="00DD0552">
        <w:rPr>
          <w:rStyle w:val="Hyperlink"/>
          <w:rFonts w:cs="Calibri"/>
          <w:color w:val="auto"/>
          <w:szCs w:val="24"/>
        </w:rPr>
        <w:t>;</w:t>
      </w:r>
      <w:r w:rsidR="00986304" w:rsidRPr="008C284B">
        <w:rPr>
          <w:rFonts w:cs="Courier New"/>
          <w:szCs w:val="24"/>
        </w:rPr>
        <w:t xml:space="preserve"> </w:t>
      </w:r>
      <w:r w:rsidR="007E2B3F" w:rsidRPr="008C284B">
        <w:rPr>
          <w:rFonts w:cs="Courier New"/>
          <w:szCs w:val="24"/>
        </w:rPr>
        <w:t xml:space="preserve">and current USSOUTHCOM guidance prior to travel to </w:t>
      </w:r>
      <w:r w:rsidR="006E5D46" w:rsidRPr="00154D63">
        <w:rPr>
          <w:rFonts w:cstheme="minorHAnsi"/>
          <w:szCs w:val="24"/>
        </w:rPr>
        <w:t>the USSOUTHCOM AOR.  U.S. citizens who become D</w:t>
      </w:r>
      <w:r w:rsidR="00BA56DC">
        <w:rPr>
          <w:rFonts w:cstheme="minorHAnsi"/>
          <w:szCs w:val="24"/>
        </w:rPr>
        <w:t>o</w:t>
      </w:r>
      <w:r w:rsidR="006E5D46" w:rsidRPr="00154D63">
        <w:rPr>
          <w:rFonts w:cstheme="minorHAnsi"/>
          <w:szCs w:val="24"/>
        </w:rPr>
        <w:t>D</w:t>
      </w:r>
      <w:r w:rsidR="00EF1D26">
        <w:rPr>
          <w:rFonts w:cstheme="minorHAnsi"/>
          <w:szCs w:val="24"/>
        </w:rPr>
        <w:t>-</w:t>
      </w:r>
      <w:r w:rsidR="006E5D46" w:rsidRPr="00154D63">
        <w:rPr>
          <w:rFonts w:cstheme="minorHAnsi"/>
          <w:szCs w:val="24"/>
        </w:rPr>
        <w:t xml:space="preserve">sponsored </w:t>
      </w:r>
      <w:r w:rsidR="00E17766">
        <w:rPr>
          <w:rFonts w:cstheme="minorHAnsi"/>
          <w:szCs w:val="24"/>
        </w:rPr>
        <w:t>C</w:t>
      </w:r>
      <w:r w:rsidR="006E5D46" w:rsidRPr="00154D63">
        <w:rPr>
          <w:rFonts w:cstheme="minorHAnsi"/>
          <w:szCs w:val="24"/>
        </w:rPr>
        <w:t>ontractor</w:t>
      </w:r>
      <w:r w:rsidR="00E17766">
        <w:rPr>
          <w:rFonts w:cstheme="minorHAnsi"/>
          <w:szCs w:val="24"/>
        </w:rPr>
        <w:t xml:space="preserve"> personnel</w:t>
      </w:r>
      <w:r w:rsidR="006E5D46" w:rsidRPr="00154D63">
        <w:rPr>
          <w:rFonts w:cstheme="minorHAnsi"/>
          <w:szCs w:val="24"/>
        </w:rPr>
        <w:t xml:space="preserve"> while already residing</w:t>
      </w:r>
      <w:r w:rsidR="006E5D46" w:rsidRPr="00154D63">
        <w:t xml:space="preserve"> </w:t>
      </w:r>
      <w:r w:rsidR="007E2B3F" w:rsidRPr="008C284B">
        <w:rPr>
          <w:rFonts w:cs="Courier New"/>
          <w:szCs w:val="24"/>
        </w:rPr>
        <w:t>in the USSOUTHCOM AOR</w:t>
      </w:r>
      <w:r w:rsidR="006E5D46" w:rsidRPr="006E5D46">
        <w:t xml:space="preserve"> </w:t>
      </w:r>
      <w:r w:rsidR="006E5D46" w:rsidRPr="006E5D46">
        <w:rPr>
          <w:rFonts w:cs="Courier New"/>
          <w:szCs w:val="24"/>
        </w:rPr>
        <w:t>must also comply with the requirements</w:t>
      </w:r>
      <w:r w:rsidR="00BA56DC">
        <w:rPr>
          <w:rFonts w:cs="Courier New"/>
          <w:szCs w:val="24"/>
        </w:rPr>
        <w:t xml:space="preserve"> listed in this paragraph</w:t>
      </w:r>
      <w:r w:rsidR="006E5D46">
        <w:rPr>
          <w:rFonts w:cs="Courier New"/>
          <w:szCs w:val="24"/>
        </w:rPr>
        <w:t>.</w:t>
      </w:r>
      <w:r w:rsidR="00986304" w:rsidRPr="008C284B">
        <w:rPr>
          <w:rFonts w:cs="Courier New"/>
          <w:szCs w:val="24"/>
        </w:rPr>
        <w:t xml:space="preserve"> </w:t>
      </w:r>
      <w:r w:rsidR="007E2B3F" w:rsidRPr="008C284B">
        <w:rPr>
          <w:rFonts w:cs="Courier New"/>
          <w:szCs w:val="24"/>
        </w:rPr>
        <w:t xml:space="preserve"> </w:t>
      </w:r>
      <w:r w:rsidRPr="008C284B">
        <w:rPr>
          <w:rFonts w:cs="Courier New"/>
          <w:szCs w:val="24"/>
        </w:rPr>
        <w:t>All U</w:t>
      </w:r>
      <w:r w:rsidR="009D59F4" w:rsidRPr="008C284B">
        <w:rPr>
          <w:rFonts w:cs="Courier New"/>
          <w:szCs w:val="24"/>
        </w:rPr>
        <w:t>.</w:t>
      </w:r>
      <w:r w:rsidRPr="008C284B">
        <w:rPr>
          <w:rFonts w:cs="Courier New"/>
          <w:szCs w:val="24"/>
        </w:rPr>
        <w:t>S</w:t>
      </w:r>
      <w:r w:rsidR="009D59F4" w:rsidRPr="008C284B">
        <w:rPr>
          <w:rFonts w:cs="Courier New"/>
          <w:szCs w:val="24"/>
        </w:rPr>
        <w:t>.</w:t>
      </w:r>
      <w:r w:rsidRPr="008C284B">
        <w:rPr>
          <w:rFonts w:cs="Courier New"/>
          <w:szCs w:val="24"/>
        </w:rPr>
        <w:t xml:space="preserve"> citizen </w:t>
      </w:r>
      <w:r w:rsidR="009D59F4" w:rsidRPr="008C284B">
        <w:rPr>
          <w:rFonts w:cs="Courier New"/>
          <w:szCs w:val="24"/>
        </w:rPr>
        <w:t xml:space="preserve">Contractor </w:t>
      </w:r>
      <w:r w:rsidRPr="008C284B">
        <w:rPr>
          <w:rFonts w:cs="Courier New"/>
          <w:szCs w:val="24"/>
        </w:rPr>
        <w:t>personnel must complete</w:t>
      </w:r>
      <w:r w:rsidR="009D59F4" w:rsidRPr="008C284B">
        <w:rPr>
          <w:rFonts w:cs="Courier New"/>
          <w:szCs w:val="24"/>
        </w:rPr>
        <w:t xml:space="preserve"> the following</w:t>
      </w:r>
      <w:r w:rsidRPr="008C284B">
        <w:rPr>
          <w:rFonts w:cs="Courier New"/>
          <w:szCs w:val="24"/>
        </w:rPr>
        <w:t>:</w:t>
      </w:r>
    </w:p>
    <w:p w14:paraId="1A7C4D25" w14:textId="77777777" w:rsidR="003D1EDF" w:rsidRDefault="003D1EDF" w:rsidP="003D1EDF">
      <w:pPr>
        <w:pStyle w:val="DFARS"/>
      </w:pPr>
    </w:p>
    <w:p w14:paraId="0278855F" w14:textId="680910C0" w:rsidR="003D1EDF" w:rsidRDefault="00DB7FF8" w:rsidP="003D1EDF">
      <w:pPr>
        <w:pStyle w:val="DFARS"/>
      </w:pPr>
      <w:r>
        <w:rPr>
          <w:rFonts w:cs="Courier New"/>
          <w:szCs w:val="24"/>
        </w:rPr>
        <w:tab/>
      </w:r>
      <w:r>
        <w:rPr>
          <w:rFonts w:cs="Courier New"/>
          <w:szCs w:val="24"/>
        </w:rPr>
        <w:tab/>
      </w:r>
      <w:r>
        <w:rPr>
          <w:rFonts w:cs="Courier New"/>
          <w:szCs w:val="24"/>
        </w:rPr>
        <w:tab/>
        <w:t>(</w:t>
      </w:r>
      <w:proofErr w:type="spellStart"/>
      <w:r w:rsidR="009D59F4" w:rsidRPr="008C284B">
        <w:rPr>
          <w:rFonts w:cs="Courier New"/>
          <w:szCs w:val="24"/>
        </w:rPr>
        <w:t>i</w:t>
      </w:r>
      <w:proofErr w:type="spellEnd"/>
      <w:r w:rsidR="009D59F4" w:rsidRPr="008C284B">
        <w:rPr>
          <w:rFonts w:cs="Courier New"/>
          <w:szCs w:val="24"/>
        </w:rPr>
        <w:t xml:space="preserve">) </w:t>
      </w:r>
      <w:r w:rsidR="007D5936" w:rsidRPr="008C284B">
        <w:rPr>
          <w:rFonts w:cs="Courier New"/>
          <w:szCs w:val="24"/>
        </w:rPr>
        <w:t xml:space="preserve"> </w:t>
      </w:r>
      <w:r w:rsidR="00110FC3" w:rsidRPr="008C284B">
        <w:rPr>
          <w:rFonts w:cs="Courier New"/>
          <w:szCs w:val="24"/>
        </w:rPr>
        <w:t xml:space="preserve">Anti-Terrorism </w:t>
      </w:r>
      <w:r w:rsidR="008640AB" w:rsidRPr="008C284B">
        <w:rPr>
          <w:rFonts w:cs="Courier New"/>
          <w:szCs w:val="24"/>
        </w:rPr>
        <w:t>Level 1 Training course available at</w:t>
      </w:r>
      <w:r w:rsidR="00D67503" w:rsidRPr="008C284B">
        <w:rPr>
          <w:rFonts w:cs="Courier New"/>
          <w:szCs w:val="24"/>
        </w:rPr>
        <w:t xml:space="preserve"> </w:t>
      </w:r>
      <w:hyperlink r:id="rId18" w:history="1">
        <w:r w:rsidR="0035358C" w:rsidRPr="000F5B28">
          <w:rPr>
            <w:rStyle w:val="Hyperlink"/>
            <w:i/>
            <w:szCs w:val="24"/>
          </w:rPr>
          <w:t>https://jkodirect.jten.mil</w:t>
        </w:r>
      </w:hyperlink>
      <w:r w:rsidR="00D67503" w:rsidRPr="00600EDC">
        <w:rPr>
          <w:szCs w:val="24"/>
        </w:rPr>
        <w:t xml:space="preserve"> (</w:t>
      </w:r>
      <w:r w:rsidR="00715FA5">
        <w:rPr>
          <w:szCs w:val="24"/>
        </w:rPr>
        <w:t>l</w:t>
      </w:r>
      <w:r w:rsidR="00D67503" w:rsidRPr="00600EDC">
        <w:rPr>
          <w:szCs w:val="24"/>
        </w:rPr>
        <w:t>og</w:t>
      </w:r>
      <w:r w:rsidR="00EF1D26">
        <w:rPr>
          <w:szCs w:val="24"/>
        </w:rPr>
        <w:t xml:space="preserve"> </w:t>
      </w:r>
      <w:r w:rsidR="00D67503" w:rsidRPr="00600EDC">
        <w:rPr>
          <w:szCs w:val="24"/>
        </w:rPr>
        <w:t>in</w:t>
      </w:r>
      <w:r w:rsidR="00D67503" w:rsidRPr="008C284B">
        <w:rPr>
          <w:szCs w:val="24"/>
        </w:rPr>
        <w:t xml:space="preserve"> and </w:t>
      </w:r>
      <w:r w:rsidR="00715FA5">
        <w:rPr>
          <w:szCs w:val="24"/>
        </w:rPr>
        <w:t>s</w:t>
      </w:r>
      <w:r w:rsidR="00D67503" w:rsidRPr="008C284B">
        <w:rPr>
          <w:szCs w:val="24"/>
        </w:rPr>
        <w:t xml:space="preserve">earch for the course on the Course Catalog tab via the number or key word, enroll, and </w:t>
      </w:r>
      <w:r w:rsidR="006E5D46">
        <w:rPr>
          <w:szCs w:val="24"/>
        </w:rPr>
        <w:t>l</w:t>
      </w:r>
      <w:r w:rsidR="00D67503" w:rsidRPr="008C284B">
        <w:rPr>
          <w:szCs w:val="24"/>
        </w:rPr>
        <w:t>aunch).</w:t>
      </w:r>
      <w:r w:rsidR="008640AB" w:rsidRPr="008C284B">
        <w:rPr>
          <w:rFonts w:cs="Courier New"/>
          <w:szCs w:val="24"/>
        </w:rPr>
        <w:t xml:space="preserve"> </w:t>
      </w:r>
      <w:r w:rsidR="00986304" w:rsidRPr="008C284B">
        <w:rPr>
          <w:rFonts w:cs="Courier New"/>
          <w:szCs w:val="24"/>
        </w:rPr>
        <w:t xml:space="preserve"> </w:t>
      </w:r>
      <w:r w:rsidR="009D59F4" w:rsidRPr="008C284B">
        <w:rPr>
          <w:rFonts w:cs="Courier New"/>
          <w:szCs w:val="24"/>
        </w:rPr>
        <w:t>A</w:t>
      </w:r>
      <w:r w:rsidR="00BA56DC">
        <w:rPr>
          <w:rFonts w:cs="Courier New"/>
          <w:szCs w:val="24"/>
        </w:rPr>
        <w:t>nti-</w:t>
      </w:r>
      <w:r w:rsidR="009D59F4" w:rsidRPr="008C284B">
        <w:rPr>
          <w:rFonts w:cs="Courier New"/>
          <w:szCs w:val="24"/>
        </w:rPr>
        <w:t>T</w:t>
      </w:r>
      <w:r w:rsidR="00BA56DC">
        <w:rPr>
          <w:rFonts w:cs="Courier New"/>
          <w:szCs w:val="24"/>
        </w:rPr>
        <w:t>errorism</w:t>
      </w:r>
      <w:r w:rsidR="006F1E6F">
        <w:rPr>
          <w:rFonts w:cs="Courier New"/>
          <w:szCs w:val="24"/>
        </w:rPr>
        <w:t xml:space="preserve"> Level I</w:t>
      </w:r>
      <w:r w:rsidR="009D59F4" w:rsidRPr="008C284B">
        <w:rPr>
          <w:rFonts w:cs="Courier New"/>
          <w:szCs w:val="24"/>
        </w:rPr>
        <w:t xml:space="preserve"> training must be completed within 12 months prior to entry into the </w:t>
      </w:r>
      <w:r w:rsidR="00DE7A29" w:rsidRPr="008C284B">
        <w:rPr>
          <w:rFonts w:cs="Courier New"/>
          <w:szCs w:val="24"/>
        </w:rPr>
        <w:t xml:space="preserve">USSOUTHCOM </w:t>
      </w:r>
      <w:r w:rsidR="009D59F4" w:rsidRPr="008C284B">
        <w:rPr>
          <w:rFonts w:cs="Courier New"/>
          <w:szCs w:val="24"/>
        </w:rPr>
        <w:t>AOR</w:t>
      </w:r>
      <w:r w:rsidR="006F1E6F">
        <w:rPr>
          <w:rFonts w:cs="Courier New"/>
          <w:szCs w:val="24"/>
        </w:rPr>
        <w:t>,</w:t>
      </w:r>
      <w:r w:rsidR="006E5D46">
        <w:rPr>
          <w:rFonts w:cs="Courier New"/>
          <w:szCs w:val="24"/>
        </w:rPr>
        <w:t xml:space="preserve"> </w:t>
      </w:r>
      <w:r w:rsidR="006E5D46" w:rsidRPr="006E5D46">
        <w:rPr>
          <w:rFonts w:cs="Courier New"/>
          <w:szCs w:val="24"/>
        </w:rPr>
        <w:t>and annually</w:t>
      </w:r>
      <w:r w:rsidR="00BA56DC">
        <w:rPr>
          <w:rFonts w:cs="Courier New"/>
          <w:szCs w:val="24"/>
        </w:rPr>
        <w:t xml:space="preserve"> thereafter</w:t>
      </w:r>
      <w:r w:rsidR="006E5D46">
        <w:rPr>
          <w:rFonts w:cs="Courier New"/>
          <w:szCs w:val="24"/>
        </w:rPr>
        <w:t>.</w:t>
      </w:r>
    </w:p>
    <w:p w14:paraId="3ED47941" w14:textId="77777777" w:rsidR="003D1EDF" w:rsidRDefault="003D1EDF" w:rsidP="003D1EDF">
      <w:pPr>
        <w:pStyle w:val="DFARS"/>
      </w:pPr>
    </w:p>
    <w:p w14:paraId="03AE7326" w14:textId="4914986D" w:rsidR="003D1EDF" w:rsidRDefault="00DB7FF8" w:rsidP="003D1EDF">
      <w:pPr>
        <w:pStyle w:val="DFARS"/>
      </w:pPr>
      <w:r>
        <w:rPr>
          <w:rFonts w:cs="Courier New"/>
          <w:szCs w:val="24"/>
        </w:rPr>
        <w:tab/>
      </w:r>
      <w:r>
        <w:rPr>
          <w:rFonts w:cs="Courier New"/>
          <w:szCs w:val="24"/>
        </w:rPr>
        <w:tab/>
      </w:r>
      <w:r>
        <w:rPr>
          <w:rFonts w:cs="Courier New"/>
          <w:szCs w:val="24"/>
        </w:rPr>
        <w:tab/>
      </w:r>
      <w:r w:rsidR="006E5D46">
        <w:rPr>
          <w:rFonts w:cs="Courier New"/>
          <w:szCs w:val="24"/>
        </w:rPr>
        <w:t xml:space="preserve">(ii)  </w:t>
      </w:r>
      <w:r w:rsidR="00353474">
        <w:rPr>
          <w:rFonts w:cs="Courier New"/>
          <w:szCs w:val="24"/>
        </w:rPr>
        <w:t xml:space="preserve">Survival, Evasion, Resistance, and Escape </w:t>
      </w:r>
      <w:r w:rsidR="006E5D46" w:rsidRPr="006E5D46">
        <w:rPr>
          <w:rFonts w:cs="Courier New"/>
          <w:szCs w:val="24"/>
        </w:rPr>
        <w:t xml:space="preserve">100.2 </w:t>
      </w:r>
      <w:r w:rsidR="004A5601">
        <w:rPr>
          <w:rFonts w:cs="Courier New"/>
          <w:szCs w:val="24"/>
        </w:rPr>
        <w:t>course available at</w:t>
      </w:r>
      <w:r w:rsidR="004A5601" w:rsidRPr="004A5601">
        <w:rPr>
          <w:rFonts w:cs="Courier New"/>
          <w:szCs w:val="24"/>
        </w:rPr>
        <w:t xml:space="preserve"> </w:t>
      </w:r>
      <w:hyperlink r:id="rId19" w:history="1">
        <w:r w:rsidR="00DD0552" w:rsidRPr="00A56C10">
          <w:rPr>
            <w:rStyle w:val="Hyperlink"/>
            <w:rFonts w:cs="Courier New"/>
            <w:i/>
            <w:szCs w:val="24"/>
          </w:rPr>
          <w:t>https://jkodirect.jten.mil</w:t>
        </w:r>
      </w:hyperlink>
      <w:r w:rsidR="00DD0552">
        <w:rPr>
          <w:rFonts w:cs="Courier New"/>
          <w:szCs w:val="24"/>
        </w:rPr>
        <w:t>.</w:t>
      </w:r>
      <w:r w:rsidR="004A5601" w:rsidRPr="004A5601">
        <w:rPr>
          <w:rFonts w:cs="Courier New"/>
          <w:szCs w:val="24"/>
        </w:rPr>
        <w:t xml:space="preserve">  </w:t>
      </w:r>
      <w:r w:rsidR="00473F26">
        <w:rPr>
          <w:rFonts w:cs="Courier New"/>
          <w:szCs w:val="24"/>
        </w:rPr>
        <w:t xml:space="preserve">The Survival, Evasion, Resistance, and Escape </w:t>
      </w:r>
      <w:r w:rsidR="00473F26" w:rsidRPr="006E5D46">
        <w:rPr>
          <w:rFonts w:cs="Courier New"/>
          <w:szCs w:val="24"/>
        </w:rPr>
        <w:t xml:space="preserve">100.2 </w:t>
      </w:r>
      <w:r w:rsidR="00473F26">
        <w:rPr>
          <w:rFonts w:cs="Courier New"/>
          <w:szCs w:val="24"/>
        </w:rPr>
        <w:t xml:space="preserve">course </w:t>
      </w:r>
      <w:r w:rsidR="006E5D46" w:rsidRPr="006E5D46">
        <w:rPr>
          <w:rFonts w:cs="Courier New"/>
          <w:szCs w:val="24"/>
        </w:rPr>
        <w:t>is required to obtain theater entry approval</w:t>
      </w:r>
      <w:r w:rsidR="004A5601">
        <w:rPr>
          <w:rFonts w:cs="Courier New"/>
          <w:szCs w:val="24"/>
        </w:rPr>
        <w:t>, in accordance with</w:t>
      </w:r>
      <w:r w:rsidR="004A5601" w:rsidRPr="006E5D46">
        <w:rPr>
          <w:rFonts w:cs="Courier New"/>
          <w:szCs w:val="24"/>
        </w:rPr>
        <w:t xml:space="preserve"> the Personnel Entry Requirements</w:t>
      </w:r>
      <w:r w:rsidR="004A5601">
        <w:rPr>
          <w:rFonts w:cs="Courier New"/>
          <w:szCs w:val="24"/>
        </w:rPr>
        <w:t xml:space="preserve"> for Official Travel listed in s</w:t>
      </w:r>
      <w:r w:rsidR="004A5601" w:rsidRPr="006E5D46">
        <w:rPr>
          <w:rFonts w:cs="Courier New"/>
          <w:szCs w:val="24"/>
        </w:rPr>
        <w:t xml:space="preserve">ection </w:t>
      </w:r>
      <w:r w:rsidR="004A5601">
        <w:rPr>
          <w:rFonts w:cs="Courier New"/>
          <w:szCs w:val="24"/>
        </w:rPr>
        <w:t>3</w:t>
      </w:r>
      <w:r w:rsidR="004A5601" w:rsidRPr="006E5D46">
        <w:rPr>
          <w:rFonts w:cs="Courier New"/>
          <w:szCs w:val="24"/>
        </w:rPr>
        <w:t xml:space="preserve"> of the DoD Foreign Clearance Guide</w:t>
      </w:r>
      <w:r w:rsidR="006E5D46" w:rsidRPr="006E5D46">
        <w:rPr>
          <w:rFonts w:cs="Courier New"/>
          <w:szCs w:val="24"/>
        </w:rPr>
        <w:t xml:space="preserve">.  </w:t>
      </w:r>
    </w:p>
    <w:p w14:paraId="6D6D6DCB" w14:textId="77777777" w:rsidR="003D1EDF" w:rsidRDefault="003D1EDF" w:rsidP="003D1EDF">
      <w:pPr>
        <w:pStyle w:val="DFARS"/>
      </w:pPr>
    </w:p>
    <w:p w14:paraId="7BB81B12" w14:textId="7AAE6BA0" w:rsidR="003D1EDF" w:rsidRDefault="00DB7FF8" w:rsidP="003D1EDF">
      <w:pPr>
        <w:pStyle w:val="DFARS"/>
      </w:pPr>
      <w:r>
        <w:rPr>
          <w:rFonts w:cs="Courier New"/>
          <w:szCs w:val="24"/>
        </w:rPr>
        <w:tab/>
      </w:r>
      <w:r>
        <w:rPr>
          <w:rFonts w:cs="Courier New"/>
          <w:szCs w:val="24"/>
        </w:rPr>
        <w:tab/>
      </w:r>
      <w:r>
        <w:rPr>
          <w:rFonts w:cs="Courier New"/>
          <w:szCs w:val="24"/>
        </w:rPr>
        <w:tab/>
        <w:t>(i</w:t>
      </w:r>
      <w:r w:rsidR="008640AB" w:rsidRPr="008C284B">
        <w:rPr>
          <w:rFonts w:cs="Courier New"/>
          <w:szCs w:val="24"/>
        </w:rPr>
        <w:t>i</w:t>
      </w:r>
      <w:r w:rsidR="006E5D46">
        <w:rPr>
          <w:rFonts w:cs="Courier New"/>
          <w:szCs w:val="24"/>
        </w:rPr>
        <w:t>i</w:t>
      </w:r>
      <w:r w:rsidR="008640AB" w:rsidRPr="008C284B">
        <w:rPr>
          <w:rFonts w:cs="Courier New"/>
          <w:szCs w:val="24"/>
        </w:rPr>
        <w:t>)</w:t>
      </w:r>
      <w:r w:rsidR="00036D79" w:rsidRPr="008C284B">
        <w:rPr>
          <w:rFonts w:cs="Courier New"/>
          <w:szCs w:val="24"/>
        </w:rPr>
        <w:t xml:space="preserve"> </w:t>
      </w:r>
      <w:r w:rsidR="007D5936" w:rsidRPr="008C284B">
        <w:rPr>
          <w:rFonts w:cs="Courier New"/>
          <w:szCs w:val="24"/>
        </w:rPr>
        <w:t xml:space="preserve"> </w:t>
      </w:r>
      <w:r w:rsidR="00473F26" w:rsidRPr="00473F26">
        <w:rPr>
          <w:rFonts w:cs="Courier New"/>
          <w:szCs w:val="24"/>
        </w:rPr>
        <w:t xml:space="preserve">The requirements for personnel at high risk of isolation listed in the DoD Foreign Clearance Guide, when </w:t>
      </w:r>
      <w:r w:rsidR="002A08FA">
        <w:rPr>
          <w:rFonts w:cs="Courier New"/>
          <w:szCs w:val="24"/>
        </w:rPr>
        <w:t>C</w:t>
      </w:r>
      <w:r w:rsidR="006E5D46" w:rsidRPr="006E5D46">
        <w:rPr>
          <w:rFonts w:cs="Courier New"/>
          <w:szCs w:val="24"/>
        </w:rPr>
        <w:t xml:space="preserve">ontractor </w:t>
      </w:r>
      <w:r w:rsidR="00BA56DC">
        <w:rPr>
          <w:rFonts w:cs="Courier New"/>
          <w:szCs w:val="24"/>
        </w:rPr>
        <w:t>p</w:t>
      </w:r>
      <w:r w:rsidR="006E5D46" w:rsidRPr="006E5D46">
        <w:rPr>
          <w:rFonts w:cs="Courier New"/>
          <w:szCs w:val="24"/>
        </w:rPr>
        <w:t xml:space="preserve">ersonnel are determined to be at </w:t>
      </w:r>
      <w:r w:rsidR="00BA56DC">
        <w:rPr>
          <w:rFonts w:cs="Courier New"/>
          <w:szCs w:val="24"/>
        </w:rPr>
        <w:t>h</w:t>
      </w:r>
      <w:r w:rsidR="006E5D46" w:rsidRPr="006E5D46">
        <w:rPr>
          <w:rFonts w:cs="Courier New"/>
          <w:szCs w:val="24"/>
        </w:rPr>
        <w:t xml:space="preserve">igh </w:t>
      </w:r>
      <w:r w:rsidR="00BA56DC">
        <w:rPr>
          <w:rFonts w:cs="Courier New"/>
          <w:szCs w:val="24"/>
        </w:rPr>
        <w:t>r</w:t>
      </w:r>
      <w:r w:rsidR="006E5D46" w:rsidRPr="006E5D46">
        <w:rPr>
          <w:rFonts w:cs="Courier New"/>
          <w:szCs w:val="24"/>
        </w:rPr>
        <w:t xml:space="preserve">isk of </w:t>
      </w:r>
      <w:r w:rsidR="00BA56DC">
        <w:rPr>
          <w:rFonts w:cs="Courier New"/>
          <w:szCs w:val="24"/>
        </w:rPr>
        <w:t>i</w:t>
      </w:r>
      <w:r w:rsidR="006E5D46" w:rsidRPr="006E5D46">
        <w:rPr>
          <w:rFonts w:cs="Courier New"/>
          <w:szCs w:val="24"/>
        </w:rPr>
        <w:t>solation or exploitation based on their mission (as determined by their COR, Component P</w:t>
      </w:r>
      <w:r w:rsidR="006F1E6F">
        <w:rPr>
          <w:rFonts w:cs="Courier New"/>
          <w:szCs w:val="24"/>
        </w:rPr>
        <w:t xml:space="preserve">ersonnel </w:t>
      </w:r>
      <w:r w:rsidR="006E5D46" w:rsidRPr="006E5D46">
        <w:rPr>
          <w:rFonts w:cs="Courier New"/>
          <w:szCs w:val="24"/>
        </w:rPr>
        <w:t>R</w:t>
      </w:r>
      <w:r w:rsidR="006F1E6F">
        <w:rPr>
          <w:rFonts w:cs="Courier New"/>
          <w:szCs w:val="24"/>
        </w:rPr>
        <w:t>ecovery</w:t>
      </w:r>
      <w:r w:rsidR="006E5D46" w:rsidRPr="006E5D46">
        <w:rPr>
          <w:rFonts w:cs="Courier New"/>
          <w:szCs w:val="24"/>
        </w:rPr>
        <w:t xml:space="preserve"> </w:t>
      </w:r>
      <w:r w:rsidR="006F1E6F">
        <w:rPr>
          <w:rFonts w:cs="Courier New"/>
          <w:szCs w:val="24"/>
        </w:rPr>
        <w:t>Subject Matter Expert</w:t>
      </w:r>
      <w:r w:rsidR="00E50F3D">
        <w:rPr>
          <w:rFonts w:cs="Courier New"/>
          <w:szCs w:val="24"/>
        </w:rPr>
        <w:t>,</w:t>
      </w:r>
      <w:r w:rsidR="006E5D46" w:rsidRPr="006E5D46">
        <w:rPr>
          <w:rFonts w:cs="Courier New"/>
          <w:szCs w:val="24"/>
        </w:rPr>
        <w:t xml:space="preserve"> and/or the USSOUTHCOM Personnel Recovery Branch)</w:t>
      </w:r>
      <w:r w:rsidR="00AB6844">
        <w:rPr>
          <w:rFonts w:cs="Courier New"/>
          <w:szCs w:val="24"/>
        </w:rPr>
        <w:t>.</w:t>
      </w:r>
      <w:r w:rsidR="006E5D46" w:rsidRPr="006E5D46">
        <w:rPr>
          <w:rFonts w:cs="Courier New"/>
          <w:szCs w:val="24"/>
        </w:rPr>
        <w:t xml:space="preserve"> </w:t>
      </w:r>
      <w:r w:rsidR="00AB6844">
        <w:rPr>
          <w:rFonts w:cs="Courier New"/>
          <w:szCs w:val="24"/>
        </w:rPr>
        <w:t xml:space="preserve"> </w:t>
      </w:r>
      <w:r w:rsidR="003A28C2">
        <w:rPr>
          <w:rFonts w:cs="Courier New"/>
          <w:szCs w:val="24"/>
        </w:rPr>
        <w:t>In accordance with</w:t>
      </w:r>
      <w:r w:rsidR="000129CE" w:rsidRPr="008C284B">
        <w:rPr>
          <w:rFonts w:cs="Courier New"/>
          <w:szCs w:val="24"/>
        </w:rPr>
        <w:t xml:space="preserve"> the D</w:t>
      </w:r>
      <w:r w:rsidR="00BA56DC">
        <w:rPr>
          <w:rFonts w:cs="Courier New"/>
          <w:szCs w:val="24"/>
        </w:rPr>
        <w:t>o</w:t>
      </w:r>
      <w:r w:rsidR="000129CE" w:rsidRPr="008C284B">
        <w:rPr>
          <w:rFonts w:cs="Courier New"/>
          <w:szCs w:val="24"/>
        </w:rPr>
        <w:t>D Foreign Clearance Guide and USSOUTHCOM theater entry requirements</w:t>
      </w:r>
      <w:r w:rsidR="001C426A" w:rsidRPr="008C284B">
        <w:rPr>
          <w:rFonts w:cs="Courier New"/>
          <w:szCs w:val="24"/>
        </w:rPr>
        <w:t>,</w:t>
      </w:r>
      <w:r w:rsidR="000129CE" w:rsidRPr="008C284B">
        <w:rPr>
          <w:rFonts w:cs="Courier New"/>
          <w:szCs w:val="24"/>
        </w:rPr>
        <w:t xml:space="preserve"> D</w:t>
      </w:r>
      <w:r w:rsidR="00BA56DC">
        <w:rPr>
          <w:rFonts w:cs="Courier New"/>
          <w:szCs w:val="24"/>
        </w:rPr>
        <w:t>o</w:t>
      </w:r>
      <w:r w:rsidR="000129CE" w:rsidRPr="008C284B">
        <w:rPr>
          <w:rFonts w:cs="Courier New"/>
          <w:szCs w:val="24"/>
        </w:rPr>
        <w:t>D</w:t>
      </w:r>
      <w:r w:rsidR="00EB1BE4">
        <w:rPr>
          <w:rFonts w:cs="Courier New"/>
          <w:szCs w:val="24"/>
        </w:rPr>
        <w:t>-</w:t>
      </w:r>
      <w:r w:rsidR="000129CE" w:rsidRPr="008C284B">
        <w:rPr>
          <w:rFonts w:cs="Courier New"/>
          <w:szCs w:val="24"/>
        </w:rPr>
        <w:t xml:space="preserve">sponsored </w:t>
      </w:r>
      <w:r w:rsidR="00E17766">
        <w:rPr>
          <w:rFonts w:cs="Courier New"/>
          <w:szCs w:val="24"/>
        </w:rPr>
        <w:t>C</w:t>
      </w:r>
      <w:r w:rsidR="000129CE" w:rsidRPr="008C284B">
        <w:rPr>
          <w:rFonts w:cs="Courier New"/>
          <w:szCs w:val="24"/>
        </w:rPr>
        <w:t>ontractor</w:t>
      </w:r>
      <w:r w:rsidR="00E17766">
        <w:rPr>
          <w:rFonts w:cs="Courier New"/>
          <w:szCs w:val="24"/>
        </w:rPr>
        <w:t xml:space="preserve"> personnel</w:t>
      </w:r>
      <w:r w:rsidR="000129CE" w:rsidRPr="008C284B">
        <w:rPr>
          <w:rFonts w:cs="Courier New"/>
          <w:szCs w:val="24"/>
        </w:rPr>
        <w:t xml:space="preserve"> entering the theater on official business will have a DD Form 1833</w:t>
      </w:r>
      <w:r w:rsidR="003A28C2">
        <w:rPr>
          <w:rFonts w:cs="Courier New"/>
          <w:szCs w:val="24"/>
        </w:rPr>
        <w:t>,</w:t>
      </w:r>
      <w:r w:rsidR="000129CE" w:rsidRPr="008C284B">
        <w:rPr>
          <w:rFonts w:cs="Courier New"/>
          <w:szCs w:val="24"/>
        </w:rPr>
        <w:t xml:space="preserve"> Isolated Personnel Report</w:t>
      </w:r>
      <w:r w:rsidR="003A28C2">
        <w:rPr>
          <w:rFonts w:cs="Courier New"/>
          <w:szCs w:val="24"/>
        </w:rPr>
        <w:t>,</w:t>
      </w:r>
      <w:r w:rsidR="000129CE" w:rsidRPr="008C284B">
        <w:rPr>
          <w:rFonts w:cs="Courier New"/>
          <w:szCs w:val="24"/>
        </w:rPr>
        <w:t xml:space="preserve"> on file in </w:t>
      </w:r>
      <w:r w:rsidR="00110FC3" w:rsidRPr="008C284B">
        <w:rPr>
          <w:rFonts w:cs="Courier New"/>
          <w:szCs w:val="24"/>
        </w:rPr>
        <w:t>Personnel Recovery Mission Software</w:t>
      </w:r>
      <w:r w:rsidR="000129CE" w:rsidRPr="008C284B">
        <w:rPr>
          <w:rFonts w:cs="Courier New"/>
          <w:szCs w:val="24"/>
        </w:rPr>
        <w:t xml:space="preserve">.  The </w:t>
      </w:r>
      <w:r w:rsidR="000D0D71">
        <w:rPr>
          <w:rFonts w:cs="Courier New"/>
          <w:szCs w:val="24"/>
        </w:rPr>
        <w:t>Isolated Personnel Report</w:t>
      </w:r>
      <w:r w:rsidR="000D0D71" w:rsidRPr="008C284B">
        <w:rPr>
          <w:rFonts w:cs="Courier New"/>
          <w:szCs w:val="24"/>
        </w:rPr>
        <w:t xml:space="preserve"> </w:t>
      </w:r>
      <w:r w:rsidR="000129CE" w:rsidRPr="008C284B">
        <w:rPr>
          <w:rFonts w:cs="Courier New"/>
          <w:szCs w:val="24"/>
        </w:rPr>
        <w:t>will be reviewed within 6 months prior to theater entry and every 6 months while in the AOR.</w:t>
      </w:r>
    </w:p>
    <w:p w14:paraId="0527925C" w14:textId="77777777" w:rsidR="003D1EDF" w:rsidRDefault="003D1EDF" w:rsidP="003D1EDF">
      <w:pPr>
        <w:pStyle w:val="DFARS"/>
      </w:pPr>
    </w:p>
    <w:p w14:paraId="73786809" w14:textId="19268D06" w:rsidR="003D1EDF" w:rsidRDefault="00DB7FF8" w:rsidP="003D1EDF">
      <w:pPr>
        <w:pStyle w:val="DFARS"/>
      </w:pPr>
      <w:r>
        <w:rPr>
          <w:rFonts w:cs="Courier New"/>
          <w:szCs w:val="24"/>
        </w:rPr>
        <w:tab/>
      </w:r>
      <w:r>
        <w:rPr>
          <w:rFonts w:cs="Courier New"/>
          <w:szCs w:val="24"/>
        </w:rPr>
        <w:tab/>
      </w:r>
      <w:r>
        <w:rPr>
          <w:rFonts w:cs="Courier New"/>
          <w:szCs w:val="24"/>
        </w:rPr>
        <w:tab/>
      </w:r>
      <w:r w:rsidR="000129CE" w:rsidRPr="008C284B">
        <w:rPr>
          <w:rFonts w:cs="Courier New"/>
          <w:szCs w:val="24"/>
        </w:rPr>
        <w:t>(</w:t>
      </w:r>
      <w:r w:rsidR="006E5D46">
        <w:rPr>
          <w:rFonts w:cs="Courier New"/>
          <w:szCs w:val="24"/>
        </w:rPr>
        <w:t>i</w:t>
      </w:r>
      <w:r w:rsidR="000129CE" w:rsidRPr="008C284B">
        <w:rPr>
          <w:rFonts w:cs="Courier New"/>
          <w:szCs w:val="24"/>
        </w:rPr>
        <w:t>v)</w:t>
      </w:r>
      <w:r w:rsidR="007D5936" w:rsidRPr="008C284B">
        <w:rPr>
          <w:rFonts w:cs="Courier New"/>
          <w:szCs w:val="24"/>
        </w:rPr>
        <w:t xml:space="preserve"> </w:t>
      </w:r>
      <w:r w:rsidR="000129CE" w:rsidRPr="008C284B">
        <w:rPr>
          <w:rFonts w:cs="Courier New"/>
          <w:i/>
          <w:szCs w:val="24"/>
        </w:rPr>
        <w:t xml:space="preserve"> </w:t>
      </w:r>
      <w:r w:rsidR="000129CE" w:rsidRPr="008C284B">
        <w:rPr>
          <w:rFonts w:cs="Courier New"/>
          <w:szCs w:val="24"/>
        </w:rPr>
        <w:t>For more information or specific questions regarding completion of these requirements</w:t>
      </w:r>
      <w:r w:rsidR="00AC4CAE">
        <w:rPr>
          <w:rFonts w:cs="Courier New"/>
          <w:szCs w:val="24"/>
        </w:rPr>
        <w:t>,</w:t>
      </w:r>
      <w:r w:rsidR="000129CE" w:rsidRPr="008C284B">
        <w:rPr>
          <w:rFonts w:cs="Courier New"/>
          <w:szCs w:val="24"/>
        </w:rPr>
        <w:t xml:space="preserve"> please contact the designated COR.  The COR will contact the appropriate </w:t>
      </w:r>
      <w:r w:rsidR="00EB1BE4">
        <w:rPr>
          <w:rFonts w:cs="Courier New"/>
          <w:szCs w:val="24"/>
        </w:rPr>
        <w:t>Defense A</w:t>
      </w:r>
      <w:r w:rsidR="000129CE" w:rsidRPr="008C284B">
        <w:rPr>
          <w:rFonts w:cs="Courier New"/>
          <w:szCs w:val="24"/>
        </w:rPr>
        <w:t xml:space="preserve">gency or </w:t>
      </w:r>
      <w:r w:rsidR="00E50F3D">
        <w:rPr>
          <w:rFonts w:cs="Courier New"/>
          <w:szCs w:val="24"/>
        </w:rPr>
        <w:t>Military Service</w:t>
      </w:r>
      <w:r w:rsidR="00E50F3D" w:rsidRPr="008C284B">
        <w:rPr>
          <w:rFonts w:cs="Courier New"/>
          <w:szCs w:val="24"/>
        </w:rPr>
        <w:t xml:space="preserve"> </w:t>
      </w:r>
      <w:r w:rsidR="000129CE" w:rsidRPr="008C284B">
        <w:rPr>
          <w:rFonts w:cs="Courier New"/>
          <w:szCs w:val="24"/>
        </w:rPr>
        <w:t>compo</w:t>
      </w:r>
      <w:r w:rsidR="00CA3099" w:rsidRPr="008C284B">
        <w:rPr>
          <w:rFonts w:cs="Courier New"/>
          <w:szCs w:val="24"/>
        </w:rPr>
        <w:t>nent for additional guidance.</w:t>
      </w:r>
    </w:p>
    <w:p w14:paraId="76FCECBA" w14:textId="77777777" w:rsidR="003D1EDF" w:rsidRDefault="003D1EDF" w:rsidP="003D1EDF">
      <w:pPr>
        <w:pStyle w:val="DFARS"/>
      </w:pPr>
    </w:p>
    <w:p w14:paraId="323A1D10" w14:textId="3D24BA23" w:rsidR="003D1EDF" w:rsidRDefault="007D5936" w:rsidP="003D1EDF">
      <w:pPr>
        <w:pStyle w:val="DFARS"/>
      </w:pPr>
      <w:r w:rsidRPr="008C284B">
        <w:rPr>
          <w:rFonts w:cs="Courier New"/>
          <w:szCs w:val="24"/>
        </w:rPr>
        <w:tab/>
      </w:r>
      <w:r w:rsidR="00C31AFF" w:rsidRPr="008C284B">
        <w:rPr>
          <w:rFonts w:cs="Courier New"/>
          <w:szCs w:val="24"/>
        </w:rPr>
        <w:t>(</w:t>
      </w:r>
      <w:r w:rsidR="00310471" w:rsidRPr="008C284B">
        <w:rPr>
          <w:rFonts w:cs="Courier New"/>
          <w:szCs w:val="24"/>
        </w:rPr>
        <w:t>e</w:t>
      </w:r>
      <w:r w:rsidR="00C31AFF" w:rsidRPr="008C284B">
        <w:rPr>
          <w:rFonts w:cs="Courier New"/>
          <w:szCs w:val="24"/>
        </w:rPr>
        <w:t xml:space="preserve">)  </w:t>
      </w:r>
      <w:r w:rsidR="00C31AFF" w:rsidRPr="008C284B">
        <w:rPr>
          <w:rFonts w:cs="Courier New"/>
          <w:i/>
          <w:szCs w:val="24"/>
        </w:rPr>
        <w:t>Personnel data</w:t>
      </w:r>
      <w:r w:rsidR="00074E26" w:rsidRPr="008C284B">
        <w:rPr>
          <w:rFonts w:cs="Courier New"/>
          <w:szCs w:val="24"/>
        </w:rPr>
        <w:t>.</w:t>
      </w:r>
    </w:p>
    <w:p w14:paraId="4505A11D" w14:textId="77777777" w:rsidR="003D1EDF" w:rsidRDefault="003D1EDF" w:rsidP="003D1EDF">
      <w:pPr>
        <w:pStyle w:val="DFARS"/>
      </w:pPr>
    </w:p>
    <w:p w14:paraId="468DACD5" w14:textId="32FE7ED8" w:rsidR="003D1EDF" w:rsidRDefault="00CA3099" w:rsidP="003D1EDF">
      <w:pPr>
        <w:pStyle w:val="DFARS"/>
      </w:pPr>
      <w:r w:rsidRPr="008C284B">
        <w:rPr>
          <w:rFonts w:cs="Courier New"/>
          <w:szCs w:val="24"/>
        </w:rPr>
        <w:tab/>
      </w:r>
      <w:r w:rsidR="00DB7FF8">
        <w:rPr>
          <w:rFonts w:cs="Courier New"/>
          <w:szCs w:val="24"/>
        </w:rPr>
        <w:tab/>
      </w:r>
      <w:r w:rsidR="007D5936" w:rsidRPr="008C284B">
        <w:rPr>
          <w:rFonts w:cs="Courier New"/>
          <w:szCs w:val="24"/>
        </w:rPr>
        <w:t xml:space="preserve">(1)  </w:t>
      </w:r>
      <w:r w:rsidR="00C31AFF" w:rsidRPr="008C284B">
        <w:rPr>
          <w:rFonts w:cs="Courier New"/>
          <w:szCs w:val="24"/>
        </w:rPr>
        <w:t xml:space="preserve">The Contractor shall </w:t>
      </w:r>
      <w:r w:rsidR="00110240" w:rsidRPr="008C284B">
        <w:rPr>
          <w:rFonts w:cs="Courier New"/>
          <w:szCs w:val="24"/>
        </w:rPr>
        <w:t xml:space="preserve">use the SPOT web-based system </w:t>
      </w:r>
      <w:r w:rsidR="004E71F4" w:rsidRPr="008C284B">
        <w:rPr>
          <w:rFonts w:cs="Courier New"/>
          <w:szCs w:val="24"/>
        </w:rPr>
        <w:t xml:space="preserve">at </w:t>
      </w:r>
      <w:hyperlink r:id="rId20" w:history="1">
        <w:r w:rsidR="00945802" w:rsidRPr="000F5B28">
          <w:rPr>
            <w:rStyle w:val="Hyperlink"/>
            <w:rFonts w:cs="Courier New"/>
            <w:i/>
            <w:szCs w:val="24"/>
          </w:rPr>
          <w:t>https://spot.dmdc.mil</w:t>
        </w:r>
      </w:hyperlink>
      <w:r w:rsidR="004E71F4" w:rsidRPr="008C284B">
        <w:rPr>
          <w:rFonts w:cs="Courier New"/>
          <w:szCs w:val="24"/>
        </w:rPr>
        <w:t>,</w:t>
      </w:r>
      <w:r w:rsidR="003A28C2">
        <w:rPr>
          <w:rFonts w:cs="Courier New"/>
          <w:szCs w:val="24"/>
        </w:rPr>
        <w:t xml:space="preserve"> </w:t>
      </w:r>
      <w:r w:rsidR="00110240" w:rsidRPr="008C284B">
        <w:rPr>
          <w:rFonts w:cs="Courier New"/>
          <w:szCs w:val="24"/>
        </w:rPr>
        <w:t>to enter and maintain the data</w:t>
      </w:r>
      <w:r w:rsidR="00C31AFF" w:rsidRPr="008C284B">
        <w:rPr>
          <w:rFonts w:cs="Courier New"/>
          <w:szCs w:val="24"/>
        </w:rPr>
        <w:t xml:space="preserve"> for </w:t>
      </w:r>
      <w:r w:rsidR="00F86C20" w:rsidRPr="008C284B">
        <w:rPr>
          <w:rFonts w:cs="Courier New"/>
          <w:szCs w:val="24"/>
        </w:rPr>
        <w:t>C</w:t>
      </w:r>
      <w:r w:rsidR="000E0C5A" w:rsidRPr="008C284B">
        <w:rPr>
          <w:rFonts w:cs="Courier New"/>
          <w:szCs w:val="24"/>
        </w:rPr>
        <w:t>ontractor personnel</w:t>
      </w:r>
      <w:r w:rsidR="00F974D0" w:rsidRPr="00F974D0">
        <w:t xml:space="preserve"> </w:t>
      </w:r>
      <w:r w:rsidR="00F974D0" w:rsidRPr="00F974D0">
        <w:rPr>
          <w:rFonts w:cs="Courier New"/>
          <w:szCs w:val="24"/>
        </w:rPr>
        <w:t xml:space="preserve">in accordance with the current USSOUTHCOM Policy </w:t>
      </w:r>
      <w:r w:rsidR="00E172C1">
        <w:rPr>
          <w:rFonts w:cs="Courier New"/>
          <w:szCs w:val="24"/>
        </w:rPr>
        <w:t>Memorandum 6-19,</w:t>
      </w:r>
      <w:r w:rsidR="00E172C1" w:rsidRPr="00F974D0">
        <w:rPr>
          <w:rFonts w:cs="Courier New"/>
          <w:szCs w:val="24"/>
        </w:rPr>
        <w:t xml:space="preserve"> Synchronized Pre-Deployment and Operational Tracker (SPOT) in the United States Southern Command (USSOUTHCOM) Area of Responsibility (AOR)</w:t>
      </w:r>
      <w:r w:rsidR="00E172C1">
        <w:rPr>
          <w:rFonts w:cs="Courier New"/>
          <w:szCs w:val="24"/>
        </w:rPr>
        <w:t xml:space="preserve"> </w:t>
      </w:r>
      <w:r w:rsidR="00F974D0" w:rsidRPr="00F974D0">
        <w:rPr>
          <w:rFonts w:cs="Courier New"/>
          <w:szCs w:val="24"/>
        </w:rPr>
        <w:t xml:space="preserve">posted at </w:t>
      </w:r>
      <w:hyperlink r:id="rId21" w:history="1">
        <w:r w:rsidR="00F974D0" w:rsidRPr="000F5B28">
          <w:rPr>
            <w:rStyle w:val="Hyperlink"/>
            <w:rFonts w:cs="Courier New"/>
            <w:i/>
            <w:szCs w:val="24"/>
          </w:rPr>
          <w:t>https://www.southcom.mil/Work-With-Us/Operational-Contract-Support/</w:t>
        </w:r>
      </w:hyperlink>
      <w:r w:rsidR="00F974D0" w:rsidRPr="00F974D0">
        <w:rPr>
          <w:rFonts w:cs="Courier New"/>
          <w:szCs w:val="24"/>
        </w:rPr>
        <w:t>.</w:t>
      </w:r>
      <w:r w:rsidR="001822C5">
        <w:rPr>
          <w:rFonts w:cs="Courier New"/>
          <w:szCs w:val="24"/>
        </w:rPr>
        <w:t xml:space="preserve"> </w:t>
      </w:r>
      <w:r w:rsidR="003A28C2">
        <w:rPr>
          <w:rFonts w:cs="Courier New"/>
          <w:szCs w:val="24"/>
        </w:rPr>
        <w:t xml:space="preserve"> </w:t>
      </w:r>
      <w:r w:rsidR="00B45989">
        <w:rPr>
          <w:rFonts w:cs="Courier New"/>
          <w:szCs w:val="24"/>
        </w:rPr>
        <w:t xml:space="preserve">The Contractor shall comply with the SPOT Business Rules at </w:t>
      </w:r>
      <w:hyperlink r:id="rId22" w:history="1">
        <w:r w:rsidR="00B45989" w:rsidRPr="000F5B28">
          <w:rPr>
            <w:rStyle w:val="Hyperlink"/>
            <w:rFonts w:cs="Courier New"/>
            <w:i/>
            <w:szCs w:val="24"/>
          </w:rPr>
          <w:t>https://www.acq.osd.mil/log/PS/spot.html</w:t>
        </w:r>
      </w:hyperlink>
      <w:r w:rsidR="00B45989">
        <w:rPr>
          <w:rFonts w:cs="Courier New"/>
          <w:szCs w:val="24"/>
        </w:rPr>
        <w:t xml:space="preserve"> and shall routinely check</w:t>
      </w:r>
      <w:r w:rsidR="005C6162">
        <w:rPr>
          <w:rFonts w:cs="Courier New"/>
          <w:szCs w:val="24"/>
        </w:rPr>
        <w:t>, at a minimum every 30 days,</w:t>
      </w:r>
      <w:r w:rsidR="00B45989">
        <w:rPr>
          <w:rFonts w:cs="Courier New"/>
          <w:szCs w:val="24"/>
        </w:rPr>
        <w:t xml:space="preserve"> the SPOT Business Rul</w:t>
      </w:r>
      <w:r w:rsidR="005C6162">
        <w:rPr>
          <w:rFonts w:cs="Courier New"/>
          <w:szCs w:val="24"/>
        </w:rPr>
        <w:t>es for up-to-date information.</w:t>
      </w:r>
    </w:p>
    <w:p w14:paraId="6CF3ECC7" w14:textId="77777777" w:rsidR="003D1EDF" w:rsidRDefault="003D1EDF" w:rsidP="003D1EDF">
      <w:pPr>
        <w:pStyle w:val="DFARS"/>
      </w:pPr>
    </w:p>
    <w:p w14:paraId="2A451585" w14:textId="0A9461A0" w:rsidR="003D1EDF" w:rsidRDefault="00F974D0" w:rsidP="003D1EDF">
      <w:pPr>
        <w:pStyle w:val="DFARS"/>
        <w:rPr>
          <w:rFonts w:cs="Courier New"/>
          <w:szCs w:val="24"/>
        </w:rPr>
      </w:pPr>
      <w:r>
        <w:rPr>
          <w:rFonts w:cs="Courier New"/>
          <w:szCs w:val="24"/>
        </w:rPr>
        <w:tab/>
      </w:r>
      <w:r w:rsidR="00DB7FF8">
        <w:rPr>
          <w:rFonts w:cs="Courier New"/>
          <w:szCs w:val="24"/>
        </w:rPr>
        <w:tab/>
      </w:r>
      <w:r>
        <w:rPr>
          <w:rFonts w:cs="Courier New"/>
          <w:szCs w:val="24"/>
        </w:rPr>
        <w:t xml:space="preserve">(2)  </w:t>
      </w:r>
      <w:r w:rsidRPr="00F974D0">
        <w:rPr>
          <w:rFonts w:cs="Courier New"/>
          <w:szCs w:val="24"/>
        </w:rPr>
        <w:t xml:space="preserve">The Contractor shall enter the required information about </w:t>
      </w:r>
      <w:r w:rsidR="00EB1BE4">
        <w:rPr>
          <w:rFonts w:cs="Courier New"/>
          <w:szCs w:val="24"/>
        </w:rPr>
        <w:t>its</w:t>
      </w:r>
      <w:r w:rsidR="00EB1BE4" w:rsidRPr="00F974D0">
        <w:rPr>
          <w:rFonts w:cs="Courier New"/>
          <w:szCs w:val="24"/>
        </w:rPr>
        <w:t xml:space="preserve"> </w:t>
      </w:r>
      <w:r w:rsidR="00E17766">
        <w:rPr>
          <w:rFonts w:cs="Courier New"/>
          <w:szCs w:val="24"/>
        </w:rPr>
        <w:t>C</w:t>
      </w:r>
      <w:r w:rsidRPr="00F974D0">
        <w:rPr>
          <w:rFonts w:cs="Courier New"/>
          <w:szCs w:val="24"/>
        </w:rPr>
        <w:t xml:space="preserve">ontractor personnel prior to deployment and shall continue to use the SPOT web-based </w:t>
      </w:r>
      <w:r w:rsidRPr="00BE00DC">
        <w:rPr>
          <w:rFonts w:cs="Courier New"/>
          <w:szCs w:val="24"/>
        </w:rPr>
        <w:t>system to</w:t>
      </w:r>
      <w:r w:rsidRPr="00F974D0">
        <w:rPr>
          <w:rFonts w:cs="Courier New"/>
          <w:szCs w:val="24"/>
        </w:rPr>
        <w:t xml:space="preserve"> maintain accurate, up-to-date information throughout the deployment for all Contractor personnel.  Changes to </w:t>
      </w:r>
      <w:r w:rsidR="00E50F3D">
        <w:rPr>
          <w:rFonts w:cs="Courier New"/>
          <w:szCs w:val="24"/>
        </w:rPr>
        <w:t xml:space="preserve">the </w:t>
      </w:r>
      <w:r w:rsidRPr="00F974D0">
        <w:rPr>
          <w:rFonts w:cs="Courier New"/>
          <w:szCs w:val="24"/>
        </w:rPr>
        <w:t xml:space="preserve">status of individual Contractor personnel relating to </w:t>
      </w:r>
      <w:proofErr w:type="gramStart"/>
      <w:r w:rsidRPr="00F974D0">
        <w:rPr>
          <w:rFonts w:cs="Courier New"/>
          <w:szCs w:val="24"/>
        </w:rPr>
        <w:t>their</w:t>
      </w:r>
      <w:proofErr w:type="gramEnd"/>
      <w:r w:rsidRPr="00F974D0">
        <w:rPr>
          <w:rFonts w:cs="Courier New"/>
          <w:szCs w:val="24"/>
        </w:rPr>
        <w:t xml:space="preserve"> in-theater arrival date and their duty location, </w:t>
      </w:r>
      <w:r w:rsidR="00E50F3D">
        <w:rPr>
          <w:rFonts w:cs="Courier New"/>
          <w:szCs w:val="24"/>
        </w:rPr>
        <w:t>including</w:t>
      </w:r>
      <w:r w:rsidRPr="00F974D0">
        <w:rPr>
          <w:rFonts w:cs="Courier New"/>
          <w:szCs w:val="24"/>
        </w:rPr>
        <w:t xml:space="preserve"> closing out the deployment with their proper status (e.g., mission complete, killed, wounded)</w:t>
      </w:r>
      <w:r w:rsidR="006C2075">
        <w:rPr>
          <w:rFonts w:cs="Courier New"/>
          <w:szCs w:val="24"/>
        </w:rPr>
        <w:t>,</w:t>
      </w:r>
      <w:r w:rsidRPr="00F974D0">
        <w:rPr>
          <w:rFonts w:cs="Courier New"/>
          <w:szCs w:val="24"/>
        </w:rPr>
        <w:t xml:space="preserve"> shall be annotated within SPOT in accordance with the timelines established in the SPOT Business Rules</w:t>
      </w:r>
      <w:r w:rsidR="00E172C1">
        <w:rPr>
          <w:rFonts w:cs="Courier New"/>
          <w:szCs w:val="24"/>
        </w:rPr>
        <w:t xml:space="preserve">.  </w:t>
      </w:r>
      <w:r w:rsidR="00695E7E">
        <w:rPr>
          <w:rFonts w:cs="Courier New"/>
          <w:szCs w:val="24"/>
        </w:rPr>
        <w:t>T</w:t>
      </w:r>
      <w:r w:rsidRPr="00F974D0">
        <w:rPr>
          <w:rFonts w:cs="Courier New"/>
          <w:szCs w:val="24"/>
        </w:rPr>
        <w:t xml:space="preserve">he </w:t>
      </w:r>
      <w:r w:rsidR="00033A16">
        <w:rPr>
          <w:rFonts w:cs="Courier New"/>
          <w:szCs w:val="24"/>
        </w:rPr>
        <w:t>US</w:t>
      </w:r>
      <w:r w:rsidRPr="00F974D0">
        <w:rPr>
          <w:rFonts w:cs="Courier New"/>
          <w:szCs w:val="24"/>
        </w:rPr>
        <w:t>S</w:t>
      </w:r>
      <w:r w:rsidR="00082DD2">
        <w:rPr>
          <w:rFonts w:cs="Courier New"/>
          <w:szCs w:val="24"/>
        </w:rPr>
        <w:t>OUTHCOM Policy Memorandum 6-19</w:t>
      </w:r>
      <w:r w:rsidRPr="008C168F">
        <w:rPr>
          <w:rFonts w:cs="Courier New"/>
          <w:szCs w:val="24"/>
        </w:rPr>
        <w:t xml:space="preserve"> includes registration requirements of</w:t>
      </w:r>
      <w:r w:rsidR="00AC4CAE">
        <w:rPr>
          <w:rFonts w:cs="Courier New"/>
          <w:szCs w:val="24"/>
        </w:rPr>
        <w:t>—</w:t>
      </w:r>
    </w:p>
    <w:p w14:paraId="481C5F16" w14:textId="77777777" w:rsidR="003D1EDF" w:rsidRDefault="003D1EDF" w:rsidP="003D1EDF">
      <w:pPr>
        <w:pStyle w:val="DFARS"/>
      </w:pPr>
    </w:p>
    <w:p w14:paraId="6F204899" w14:textId="51272F15" w:rsidR="003D1EDF" w:rsidRDefault="00DB7FF8" w:rsidP="003D1EDF">
      <w:pPr>
        <w:pStyle w:val="DFARS"/>
      </w:pPr>
      <w:r>
        <w:rPr>
          <w:rFonts w:cs="Courier New"/>
          <w:szCs w:val="24"/>
        </w:rPr>
        <w:tab/>
      </w:r>
      <w:r>
        <w:rPr>
          <w:rFonts w:cs="Courier New"/>
          <w:szCs w:val="24"/>
        </w:rPr>
        <w:tab/>
      </w:r>
      <w:r>
        <w:rPr>
          <w:rFonts w:cs="Courier New"/>
          <w:szCs w:val="24"/>
        </w:rPr>
        <w:tab/>
      </w:r>
      <w:r w:rsidR="00F974D0">
        <w:rPr>
          <w:rFonts w:cs="Courier New"/>
          <w:szCs w:val="24"/>
        </w:rPr>
        <w:t>(</w:t>
      </w:r>
      <w:proofErr w:type="spellStart"/>
      <w:r w:rsidR="00F974D0">
        <w:rPr>
          <w:rFonts w:cs="Courier New"/>
          <w:szCs w:val="24"/>
        </w:rPr>
        <w:t>i</w:t>
      </w:r>
      <w:proofErr w:type="spellEnd"/>
      <w:r w:rsidR="00F974D0">
        <w:rPr>
          <w:rFonts w:cs="Courier New"/>
          <w:szCs w:val="24"/>
        </w:rPr>
        <w:t xml:space="preserve">) </w:t>
      </w:r>
      <w:r w:rsidR="00CB4B17">
        <w:rPr>
          <w:rFonts w:cs="Courier New"/>
          <w:szCs w:val="24"/>
        </w:rPr>
        <w:t xml:space="preserve"> </w:t>
      </w:r>
      <w:r w:rsidR="00F974D0" w:rsidRPr="00F974D0">
        <w:rPr>
          <w:rFonts w:cs="Courier New"/>
          <w:szCs w:val="24"/>
        </w:rPr>
        <w:t xml:space="preserve">U.S. citizen, TCN, and LN </w:t>
      </w:r>
      <w:r w:rsidR="00E17766">
        <w:rPr>
          <w:rFonts w:cs="Courier New"/>
          <w:szCs w:val="24"/>
        </w:rPr>
        <w:t>C</w:t>
      </w:r>
      <w:r w:rsidR="00F974D0" w:rsidRPr="00F974D0">
        <w:rPr>
          <w:rFonts w:cs="Courier New"/>
          <w:szCs w:val="24"/>
        </w:rPr>
        <w:t>ontractor personnel</w:t>
      </w:r>
      <w:r w:rsidR="00AC4CAE">
        <w:rPr>
          <w:rFonts w:cs="Courier New"/>
          <w:szCs w:val="24"/>
        </w:rPr>
        <w:t>; and</w:t>
      </w:r>
    </w:p>
    <w:p w14:paraId="5A226074" w14:textId="77777777" w:rsidR="003D1EDF" w:rsidRDefault="003D1EDF" w:rsidP="003D1EDF">
      <w:pPr>
        <w:pStyle w:val="DFARS"/>
      </w:pPr>
    </w:p>
    <w:p w14:paraId="6111BA18" w14:textId="142CEBED" w:rsidR="003D1EDF" w:rsidRDefault="00DB7FF8" w:rsidP="003D1EDF">
      <w:pPr>
        <w:pStyle w:val="DFARS"/>
      </w:pPr>
      <w:r>
        <w:rPr>
          <w:rFonts w:cs="Courier New"/>
          <w:szCs w:val="24"/>
        </w:rPr>
        <w:tab/>
      </w:r>
      <w:r>
        <w:rPr>
          <w:rFonts w:cs="Courier New"/>
          <w:szCs w:val="24"/>
        </w:rPr>
        <w:tab/>
      </w:r>
      <w:r>
        <w:rPr>
          <w:rFonts w:cs="Courier New"/>
          <w:szCs w:val="24"/>
        </w:rPr>
        <w:tab/>
      </w:r>
      <w:r w:rsidR="008530A6" w:rsidRPr="008C284B">
        <w:rPr>
          <w:rFonts w:cs="Courier New"/>
          <w:szCs w:val="24"/>
        </w:rPr>
        <w:t>(i</w:t>
      </w:r>
      <w:r w:rsidR="001B32FC" w:rsidRPr="008C284B">
        <w:rPr>
          <w:rFonts w:cs="Courier New"/>
          <w:szCs w:val="24"/>
        </w:rPr>
        <w:t>i</w:t>
      </w:r>
      <w:r w:rsidR="008530A6" w:rsidRPr="008C284B">
        <w:rPr>
          <w:rFonts w:cs="Courier New"/>
          <w:szCs w:val="24"/>
        </w:rPr>
        <w:t xml:space="preserve">) </w:t>
      </w:r>
      <w:r w:rsidR="007D5936" w:rsidRPr="008C284B">
        <w:rPr>
          <w:rFonts w:cs="Courier New"/>
          <w:szCs w:val="24"/>
        </w:rPr>
        <w:t xml:space="preserve"> </w:t>
      </w:r>
      <w:r w:rsidR="003347BE">
        <w:rPr>
          <w:rFonts w:cs="Courier New"/>
          <w:szCs w:val="24"/>
        </w:rPr>
        <w:t>All</w:t>
      </w:r>
      <w:r w:rsidR="008530A6" w:rsidRPr="008C284B">
        <w:rPr>
          <w:rFonts w:cs="Courier New"/>
          <w:szCs w:val="24"/>
        </w:rPr>
        <w:t xml:space="preserve"> </w:t>
      </w:r>
      <w:r w:rsidR="00E17766">
        <w:rPr>
          <w:rFonts w:cs="Courier New"/>
          <w:szCs w:val="24"/>
        </w:rPr>
        <w:t>C</w:t>
      </w:r>
      <w:r w:rsidR="008530A6" w:rsidRPr="008C284B">
        <w:rPr>
          <w:rFonts w:cs="Courier New"/>
          <w:szCs w:val="24"/>
        </w:rPr>
        <w:t>ontractor personnel authorized to carry weapons regardless of proximity to U</w:t>
      </w:r>
      <w:r w:rsidR="005C649F" w:rsidRPr="008C284B">
        <w:rPr>
          <w:rFonts w:cs="Courier New"/>
          <w:szCs w:val="24"/>
        </w:rPr>
        <w:t>.</w:t>
      </w:r>
      <w:r w:rsidR="008530A6" w:rsidRPr="008C284B">
        <w:rPr>
          <w:rFonts w:cs="Courier New"/>
          <w:szCs w:val="24"/>
        </w:rPr>
        <w:t>S</w:t>
      </w:r>
      <w:r w:rsidR="005C649F" w:rsidRPr="008C284B">
        <w:rPr>
          <w:rFonts w:cs="Courier New"/>
          <w:szCs w:val="24"/>
        </w:rPr>
        <w:t>.</w:t>
      </w:r>
      <w:r w:rsidR="008530A6" w:rsidRPr="008C284B">
        <w:rPr>
          <w:rFonts w:cs="Courier New"/>
          <w:szCs w:val="24"/>
        </w:rPr>
        <w:t xml:space="preserve"> </w:t>
      </w:r>
      <w:r w:rsidR="00DE7A29" w:rsidRPr="008C284B">
        <w:rPr>
          <w:rFonts w:cs="Courier New"/>
          <w:szCs w:val="24"/>
        </w:rPr>
        <w:t>Armed F</w:t>
      </w:r>
      <w:r w:rsidR="008530A6" w:rsidRPr="008C284B">
        <w:rPr>
          <w:rFonts w:cs="Courier New"/>
          <w:szCs w:val="24"/>
        </w:rPr>
        <w:t>orces</w:t>
      </w:r>
      <w:r w:rsidR="00E50F3D">
        <w:rPr>
          <w:rFonts w:cs="Courier New"/>
          <w:szCs w:val="24"/>
        </w:rPr>
        <w:t xml:space="preserve"> personnel</w:t>
      </w:r>
      <w:r w:rsidR="008530A6" w:rsidRPr="008C284B">
        <w:rPr>
          <w:rFonts w:cs="Courier New"/>
          <w:szCs w:val="24"/>
        </w:rPr>
        <w:t xml:space="preserve"> or the length of the period of performance of their contract.</w:t>
      </w:r>
    </w:p>
    <w:p w14:paraId="1A639BD2" w14:textId="77777777" w:rsidR="003D1EDF" w:rsidRDefault="003D1EDF" w:rsidP="003D1EDF">
      <w:pPr>
        <w:pStyle w:val="DFARS"/>
      </w:pPr>
    </w:p>
    <w:p w14:paraId="0292F8DF" w14:textId="64744766" w:rsidR="003D1EDF" w:rsidRDefault="00730C06" w:rsidP="003D1EDF">
      <w:pPr>
        <w:pStyle w:val="DFARS"/>
        <w:rPr>
          <w:rFonts w:cstheme="minorHAnsi"/>
          <w:i/>
          <w:color w:val="000000"/>
          <w:szCs w:val="24"/>
        </w:rPr>
      </w:pPr>
      <w:r>
        <w:rPr>
          <w:rFonts w:cstheme="minorHAnsi"/>
          <w:color w:val="000000"/>
          <w:szCs w:val="24"/>
          <w:bdr w:val="none" w:sz="0" w:space="0" w:color="auto" w:frame="1"/>
        </w:rPr>
        <w:tab/>
      </w:r>
      <w:r w:rsidR="0080548B" w:rsidRPr="000C518D">
        <w:rPr>
          <w:rFonts w:cstheme="minorHAnsi"/>
          <w:color w:val="000000"/>
          <w:szCs w:val="24"/>
          <w:bdr w:val="none" w:sz="0" w:space="0" w:color="auto" w:frame="1"/>
        </w:rPr>
        <w:t xml:space="preserve">(f) </w:t>
      </w:r>
      <w:r w:rsidR="00CB4B17">
        <w:rPr>
          <w:rFonts w:cstheme="minorHAnsi"/>
          <w:color w:val="000000"/>
          <w:szCs w:val="24"/>
          <w:bdr w:val="none" w:sz="0" w:space="0" w:color="auto" w:frame="1"/>
        </w:rPr>
        <w:t xml:space="preserve"> </w:t>
      </w:r>
      <w:r w:rsidR="0080548B" w:rsidRPr="00154D63">
        <w:rPr>
          <w:rFonts w:cstheme="minorHAnsi"/>
          <w:i/>
          <w:iCs/>
          <w:color w:val="000000"/>
          <w:szCs w:val="24"/>
          <w:bdr w:val="none" w:sz="0" w:space="0" w:color="auto" w:frame="1"/>
        </w:rPr>
        <w:t>Compliance with</w:t>
      </w:r>
      <w:r w:rsidR="00DD54DE">
        <w:rPr>
          <w:rFonts w:cstheme="minorHAnsi"/>
          <w:i/>
          <w:iCs/>
          <w:color w:val="000000"/>
          <w:szCs w:val="24"/>
          <w:bdr w:val="none" w:sz="0" w:space="0" w:color="auto" w:frame="1"/>
        </w:rPr>
        <w:t xml:space="preserve"> </w:t>
      </w:r>
      <w:r w:rsidR="0080548B" w:rsidRPr="00154D63">
        <w:rPr>
          <w:rFonts w:cstheme="minorHAnsi"/>
          <w:i/>
          <w:iCs/>
          <w:color w:val="000000"/>
          <w:szCs w:val="24"/>
          <w:bdr w:val="none" w:sz="0" w:space="0" w:color="auto" w:frame="1"/>
        </w:rPr>
        <w:t>laws and regulations</w:t>
      </w:r>
      <w:r w:rsidR="0080548B" w:rsidRPr="00154D63">
        <w:rPr>
          <w:rFonts w:cstheme="minorHAnsi"/>
          <w:i/>
          <w:color w:val="000000"/>
          <w:szCs w:val="24"/>
        </w:rPr>
        <w:t>.</w:t>
      </w:r>
    </w:p>
    <w:p w14:paraId="32B8F515" w14:textId="77777777" w:rsidR="003D1EDF" w:rsidRPr="003D1EDF" w:rsidRDefault="003D1EDF" w:rsidP="003D1EDF">
      <w:pPr>
        <w:pStyle w:val="DFARS"/>
      </w:pPr>
    </w:p>
    <w:p w14:paraId="2CB75C3F" w14:textId="43A804C8" w:rsidR="003D1EDF" w:rsidRDefault="00730C06" w:rsidP="003D1EDF">
      <w:pPr>
        <w:pStyle w:val="DFARS"/>
        <w:rPr>
          <w:rFonts w:cstheme="minorHAnsi"/>
          <w:color w:val="000000"/>
          <w:szCs w:val="24"/>
        </w:rPr>
      </w:pPr>
      <w:r>
        <w:rPr>
          <w:rFonts w:cstheme="minorHAnsi"/>
          <w:color w:val="000000"/>
          <w:szCs w:val="24"/>
        </w:rPr>
        <w:tab/>
      </w:r>
      <w:r w:rsidR="000C518D">
        <w:rPr>
          <w:rFonts w:cstheme="minorHAnsi"/>
          <w:color w:val="000000"/>
          <w:szCs w:val="24"/>
        </w:rPr>
        <w:tab/>
      </w:r>
      <w:r w:rsidR="000C518D" w:rsidRPr="000C518D">
        <w:rPr>
          <w:rFonts w:cstheme="minorHAnsi"/>
          <w:color w:val="000000"/>
          <w:szCs w:val="24"/>
        </w:rPr>
        <w:t xml:space="preserve">(1) </w:t>
      </w:r>
      <w:r w:rsidR="0080548B" w:rsidRPr="000C518D">
        <w:rPr>
          <w:rFonts w:cstheme="minorHAnsi"/>
          <w:color w:val="000000"/>
          <w:szCs w:val="24"/>
        </w:rPr>
        <w:t xml:space="preserve"> The Contractor shall comply with, and shall ensure that</w:t>
      </w:r>
      <w:r w:rsidR="00DD54DE">
        <w:rPr>
          <w:rFonts w:cstheme="minorHAnsi"/>
          <w:color w:val="000000"/>
          <w:szCs w:val="24"/>
        </w:rPr>
        <w:t xml:space="preserve"> </w:t>
      </w:r>
      <w:r w:rsidR="0080548B" w:rsidRPr="000C518D">
        <w:rPr>
          <w:rFonts w:cstheme="minorHAnsi"/>
          <w:color w:val="000000"/>
          <w:szCs w:val="24"/>
        </w:rPr>
        <w:t>its personnel performing in</w:t>
      </w:r>
      <w:r w:rsidR="000C518D" w:rsidRPr="000C518D">
        <w:rPr>
          <w:rFonts w:cstheme="minorHAnsi"/>
          <w:color w:val="000000"/>
          <w:szCs w:val="24"/>
        </w:rPr>
        <w:t xml:space="preserve"> t</w:t>
      </w:r>
      <w:r w:rsidR="0080548B" w:rsidRPr="000C518D">
        <w:rPr>
          <w:rFonts w:cstheme="minorHAnsi"/>
          <w:color w:val="000000"/>
          <w:szCs w:val="24"/>
        </w:rPr>
        <w:t>he USSOUTHCOM AOR are</w:t>
      </w:r>
      <w:r w:rsidR="00DD54DE">
        <w:rPr>
          <w:rFonts w:cstheme="minorHAnsi"/>
          <w:color w:val="000000"/>
          <w:szCs w:val="24"/>
        </w:rPr>
        <w:t xml:space="preserve"> </w:t>
      </w:r>
      <w:r w:rsidR="0080548B" w:rsidRPr="000C518D">
        <w:rPr>
          <w:rFonts w:cstheme="minorHAnsi"/>
          <w:color w:val="000000"/>
          <w:szCs w:val="24"/>
        </w:rPr>
        <w:t>familiar with and comply with, all applicable—</w:t>
      </w:r>
    </w:p>
    <w:p w14:paraId="4FE54A7F" w14:textId="77777777" w:rsidR="003D1EDF" w:rsidRDefault="003D1EDF" w:rsidP="003D1EDF">
      <w:pPr>
        <w:pStyle w:val="DFARS"/>
      </w:pPr>
    </w:p>
    <w:p w14:paraId="4FE6C6AD" w14:textId="39E038FE" w:rsidR="003D1EDF" w:rsidRDefault="00B87CFB" w:rsidP="003D1EDF">
      <w:pPr>
        <w:pStyle w:val="DFARS"/>
      </w:pPr>
      <w:r>
        <w:rPr>
          <w:rFonts w:cstheme="minorHAnsi"/>
          <w:color w:val="000000"/>
          <w:szCs w:val="24"/>
        </w:rPr>
        <w:tab/>
      </w:r>
      <w:r>
        <w:rPr>
          <w:rFonts w:cstheme="minorHAnsi"/>
          <w:color w:val="000000"/>
          <w:szCs w:val="24"/>
        </w:rPr>
        <w:tab/>
      </w:r>
      <w:r>
        <w:rPr>
          <w:rFonts w:cstheme="minorHAnsi"/>
          <w:color w:val="000000"/>
          <w:szCs w:val="24"/>
        </w:rPr>
        <w:tab/>
      </w:r>
      <w:r w:rsidR="0080548B" w:rsidRPr="000C518D">
        <w:rPr>
          <w:rFonts w:cstheme="minorHAnsi"/>
          <w:color w:val="000000"/>
          <w:szCs w:val="24"/>
        </w:rPr>
        <w:t>(</w:t>
      </w:r>
      <w:proofErr w:type="spellStart"/>
      <w:r w:rsidR="0080548B" w:rsidRPr="000C518D">
        <w:rPr>
          <w:rFonts w:cstheme="minorHAnsi"/>
          <w:color w:val="000000"/>
          <w:szCs w:val="24"/>
        </w:rPr>
        <w:t>i</w:t>
      </w:r>
      <w:proofErr w:type="spellEnd"/>
      <w:r w:rsidR="0080548B" w:rsidRPr="000C518D">
        <w:rPr>
          <w:rFonts w:cstheme="minorHAnsi"/>
          <w:color w:val="000000"/>
          <w:szCs w:val="24"/>
        </w:rPr>
        <w:t>)  United States, host country, and third country national</w:t>
      </w:r>
      <w:r w:rsidR="00DD54DE">
        <w:rPr>
          <w:rFonts w:cstheme="minorHAnsi"/>
          <w:color w:val="000000"/>
          <w:szCs w:val="24"/>
        </w:rPr>
        <w:t xml:space="preserve"> </w:t>
      </w:r>
      <w:r w:rsidR="0080548B" w:rsidRPr="000C518D">
        <w:rPr>
          <w:rFonts w:cstheme="minorHAnsi"/>
          <w:color w:val="000000"/>
          <w:szCs w:val="24"/>
        </w:rPr>
        <w:t>laws;</w:t>
      </w:r>
    </w:p>
    <w:p w14:paraId="7AAFC75A" w14:textId="77777777" w:rsidR="003D1EDF" w:rsidRDefault="003D1EDF" w:rsidP="003D1EDF">
      <w:pPr>
        <w:pStyle w:val="DFARS"/>
      </w:pPr>
    </w:p>
    <w:p w14:paraId="5E61C3C4" w14:textId="29AF6A31" w:rsidR="003D1EDF" w:rsidRDefault="00B87CFB" w:rsidP="003D1EDF">
      <w:pPr>
        <w:pStyle w:val="DFARS"/>
        <w:rPr>
          <w:rFonts w:cstheme="minorHAnsi"/>
          <w:color w:val="000000"/>
          <w:szCs w:val="24"/>
        </w:rPr>
      </w:pPr>
      <w:r>
        <w:rPr>
          <w:rFonts w:cstheme="minorHAnsi"/>
          <w:color w:val="000000"/>
          <w:szCs w:val="24"/>
        </w:rPr>
        <w:tab/>
      </w:r>
      <w:r>
        <w:rPr>
          <w:rFonts w:cstheme="minorHAnsi"/>
          <w:color w:val="000000"/>
          <w:szCs w:val="24"/>
        </w:rPr>
        <w:tab/>
      </w:r>
      <w:r>
        <w:rPr>
          <w:rFonts w:cstheme="minorHAnsi"/>
          <w:color w:val="000000"/>
          <w:szCs w:val="24"/>
        </w:rPr>
        <w:tab/>
      </w:r>
      <w:r w:rsidR="0080548B" w:rsidRPr="000C518D">
        <w:rPr>
          <w:rFonts w:cstheme="minorHAnsi"/>
          <w:color w:val="000000"/>
          <w:szCs w:val="24"/>
        </w:rPr>
        <w:t>(ii)  United States regulations, directives, instructions,</w:t>
      </w:r>
      <w:r w:rsidR="00DD54DE">
        <w:rPr>
          <w:rFonts w:cstheme="minorHAnsi"/>
          <w:color w:val="000000"/>
          <w:szCs w:val="24"/>
        </w:rPr>
        <w:t xml:space="preserve"> </w:t>
      </w:r>
      <w:r w:rsidR="0080548B" w:rsidRPr="000C518D">
        <w:rPr>
          <w:rFonts w:cstheme="minorHAnsi"/>
          <w:color w:val="000000"/>
          <w:szCs w:val="24"/>
        </w:rPr>
        <w:t xml:space="preserve">policies, and </w:t>
      </w:r>
      <w:r w:rsidR="000C518D" w:rsidRPr="000C518D">
        <w:rPr>
          <w:rFonts w:cstheme="minorHAnsi"/>
          <w:color w:val="000000"/>
          <w:szCs w:val="24"/>
        </w:rPr>
        <w:t xml:space="preserve">procedures; </w:t>
      </w:r>
      <w:r w:rsidR="0080548B" w:rsidRPr="000C518D">
        <w:rPr>
          <w:rFonts w:cstheme="minorHAnsi"/>
          <w:color w:val="000000"/>
          <w:szCs w:val="24"/>
        </w:rPr>
        <w:t>and</w:t>
      </w:r>
    </w:p>
    <w:p w14:paraId="498999DD" w14:textId="77777777" w:rsidR="003D1EDF" w:rsidRDefault="003D1EDF" w:rsidP="003D1EDF">
      <w:pPr>
        <w:pStyle w:val="DFARS"/>
      </w:pPr>
    </w:p>
    <w:p w14:paraId="6575989C" w14:textId="5679E40D" w:rsidR="003D1EDF" w:rsidRDefault="00B87CFB" w:rsidP="003D1EDF">
      <w:pPr>
        <w:pStyle w:val="DFARS"/>
      </w:pPr>
      <w:r>
        <w:rPr>
          <w:rFonts w:cstheme="minorHAnsi"/>
          <w:color w:val="000000"/>
          <w:szCs w:val="24"/>
        </w:rPr>
        <w:tab/>
      </w:r>
      <w:r>
        <w:rPr>
          <w:rFonts w:cstheme="minorHAnsi"/>
          <w:color w:val="000000"/>
          <w:szCs w:val="24"/>
        </w:rPr>
        <w:tab/>
      </w:r>
      <w:r>
        <w:rPr>
          <w:rFonts w:cstheme="minorHAnsi"/>
          <w:color w:val="000000"/>
          <w:szCs w:val="24"/>
        </w:rPr>
        <w:tab/>
      </w:r>
      <w:r w:rsidR="000C518D">
        <w:rPr>
          <w:rFonts w:cstheme="minorHAnsi"/>
          <w:color w:val="000000"/>
          <w:szCs w:val="24"/>
          <w:bdr w:val="none" w:sz="0" w:space="0" w:color="auto" w:frame="1"/>
        </w:rPr>
        <w:t>(</w:t>
      </w:r>
      <w:r w:rsidR="0080548B" w:rsidRPr="000C518D">
        <w:rPr>
          <w:rFonts w:cstheme="minorHAnsi"/>
          <w:color w:val="000000"/>
          <w:szCs w:val="24"/>
        </w:rPr>
        <w:t>iii)  Orders, directives, and instructions issued by the</w:t>
      </w:r>
      <w:r w:rsidR="00DD54DE">
        <w:rPr>
          <w:rFonts w:cstheme="minorHAnsi"/>
          <w:color w:val="000000"/>
          <w:szCs w:val="24"/>
        </w:rPr>
        <w:t xml:space="preserve"> </w:t>
      </w:r>
      <w:r w:rsidR="0080548B" w:rsidRPr="000C518D">
        <w:rPr>
          <w:rFonts w:cstheme="minorHAnsi"/>
          <w:color w:val="000000"/>
          <w:szCs w:val="24"/>
          <w:bdr w:val="none" w:sz="0" w:space="0" w:color="auto" w:frame="1"/>
        </w:rPr>
        <w:t xml:space="preserve">USSOUTHCOM </w:t>
      </w:r>
      <w:r w:rsidR="0080548B" w:rsidRPr="000C518D">
        <w:rPr>
          <w:rFonts w:cstheme="minorHAnsi"/>
          <w:color w:val="000000"/>
          <w:szCs w:val="24"/>
        </w:rPr>
        <w:t>Commander, or subordinate commanders with operations or activities within the USSOUTHCOM AOR, including those relating to force protection,</w:t>
      </w:r>
      <w:r w:rsidR="00DD54DE">
        <w:rPr>
          <w:rFonts w:cstheme="minorHAnsi"/>
          <w:color w:val="000000"/>
          <w:szCs w:val="24"/>
        </w:rPr>
        <w:t xml:space="preserve"> </w:t>
      </w:r>
      <w:r w:rsidR="0080548B" w:rsidRPr="000C518D">
        <w:rPr>
          <w:rFonts w:cstheme="minorHAnsi"/>
          <w:color w:val="000000"/>
          <w:szCs w:val="24"/>
        </w:rPr>
        <w:t xml:space="preserve">security, health, safety, </w:t>
      </w:r>
      <w:r w:rsidR="003347BE">
        <w:rPr>
          <w:rFonts w:cstheme="minorHAnsi"/>
          <w:color w:val="000000"/>
          <w:szCs w:val="24"/>
        </w:rPr>
        <w:t xml:space="preserve">environment, </w:t>
      </w:r>
      <w:r w:rsidR="0080548B" w:rsidRPr="000C518D">
        <w:rPr>
          <w:rFonts w:cstheme="minorHAnsi"/>
          <w:color w:val="000000"/>
          <w:szCs w:val="24"/>
        </w:rPr>
        <w:t>or relations and interaction with local</w:t>
      </w:r>
      <w:r w:rsidR="00DD54DE">
        <w:rPr>
          <w:rFonts w:cstheme="minorHAnsi"/>
          <w:color w:val="000000"/>
          <w:szCs w:val="24"/>
        </w:rPr>
        <w:t xml:space="preserve"> </w:t>
      </w:r>
      <w:r w:rsidR="0080548B" w:rsidRPr="000C518D">
        <w:rPr>
          <w:rFonts w:cstheme="minorHAnsi"/>
          <w:color w:val="000000"/>
          <w:szCs w:val="24"/>
        </w:rPr>
        <w:t>nationals.</w:t>
      </w:r>
    </w:p>
    <w:p w14:paraId="1D2EA2D0" w14:textId="77777777" w:rsidR="003D1EDF" w:rsidRDefault="003D1EDF" w:rsidP="003D1EDF">
      <w:pPr>
        <w:pStyle w:val="DFARS"/>
      </w:pPr>
    </w:p>
    <w:p w14:paraId="40263FE0" w14:textId="53A9A09C" w:rsidR="003D1EDF" w:rsidRDefault="000C518D" w:rsidP="003D1EDF">
      <w:pPr>
        <w:pStyle w:val="DFARS"/>
        <w:rPr>
          <w:rFonts w:cstheme="minorHAnsi"/>
          <w:color w:val="000000"/>
          <w:szCs w:val="24"/>
        </w:rPr>
      </w:pPr>
      <w:r>
        <w:rPr>
          <w:rFonts w:cstheme="minorHAnsi"/>
          <w:color w:val="000000"/>
          <w:szCs w:val="24"/>
          <w:bdr w:val="none" w:sz="0" w:space="0" w:color="auto" w:frame="1"/>
        </w:rPr>
        <w:tab/>
      </w:r>
      <w:r>
        <w:rPr>
          <w:rFonts w:cstheme="minorHAnsi"/>
          <w:color w:val="000000"/>
          <w:szCs w:val="24"/>
          <w:bdr w:val="none" w:sz="0" w:space="0" w:color="auto" w:frame="1"/>
        </w:rPr>
        <w:tab/>
      </w:r>
      <w:r w:rsidR="0080548B" w:rsidRPr="000C518D">
        <w:rPr>
          <w:rFonts w:cstheme="minorHAnsi"/>
          <w:color w:val="000000"/>
          <w:szCs w:val="24"/>
        </w:rPr>
        <w:t>(2)  The Contractor shall notify all personnel who are not a</w:t>
      </w:r>
      <w:r w:rsidR="00DD54DE">
        <w:rPr>
          <w:rFonts w:cstheme="minorHAnsi"/>
          <w:color w:val="000000"/>
          <w:szCs w:val="24"/>
        </w:rPr>
        <w:t xml:space="preserve"> </w:t>
      </w:r>
      <w:r w:rsidR="0080548B" w:rsidRPr="000C518D">
        <w:rPr>
          <w:rFonts w:cstheme="minorHAnsi"/>
          <w:color w:val="000000"/>
          <w:szCs w:val="24"/>
        </w:rPr>
        <w:t>host country national, or who are not ordinarily resident in the host</w:t>
      </w:r>
      <w:r w:rsidR="00DD54DE">
        <w:rPr>
          <w:rFonts w:cstheme="minorHAnsi"/>
          <w:color w:val="000000"/>
          <w:szCs w:val="24"/>
        </w:rPr>
        <w:t xml:space="preserve"> </w:t>
      </w:r>
      <w:r w:rsidR="0080548B" w:rsidRPr="000C518D">
        <w:rPr>
          <w:rFonts w:cstheme="minorHAnsi"/>
          <w:color w:val="000000"/>
          <w:szCs w:val="24"/>
        </w:rPr>
        <w:t>country, that—</w:t>
      </w:r>
    </w:p>
    <w:p w14:paraId="2D837171" w14:textId="77777777" w:rsidR="003D1EDF" w:rsidRDefault="003D1EDF" w:rsidP="003D1EDF">
      <w:pPr>
        <w:pStyle w:val="DFARS"/>
      </w:pPr>
    </w:p>
    <w:p w14:paraId="34F5629B" w14:textId="4906A28C" w:rsidR="003D1EDF" w:rsidRDefault="00B87CFB" w:rsidP="003D1EDF">
      <w:pPr>
        <w:pStyle w:val="DFARS"/>
      </w:pPr>
      <w:r>
        <w:rPr>
          <w:rFonts w:cstheme="minorHAnsi"/>
          <w:color w:val="000000"/>
          <w:szCs w:val="24"/>
        </w:rPr>
        <w:tab/>
      </w:r>
      <w:r>
        <w:rPr>
          <w:rFonts w:cstheme="minorHAnsi"/>
          <w:color w:val="000000"/>
          <w:szCs w:val="24"/>
        </w:rPr>
        <w:tab/>
      </w:r>
      <w:r>
        <w:rPr>
          <w:rFonts w:cstheme="minorHAnsi"/>
          <w:color w:val="000000"/>
          <w:szCs w:val="24"/>
        </w:rPr>
        <w:tab/>
      </w:r>
      <w:r w:rsidR="0080548B" w:rsidRPr="000C518D">
        <w:rPr>
          <w:rFonts w:cstheme="minorHAnsi"/>
          <w:color w:val="000000"/>
          <w:szCs w:val="24"/>
        </w:rPr>
        <w:t>(</w:t>
      </w:r>
      <w:proofErr w:type="spellStart"/>
      <w:r w:rsidR="0080548B" w:rsidRPr="000C518D">
        <w:rPr>
          <w:rFonts w:cstheme="minorHAnsi"/>
          <w:color w:val="000000"/>
          <w:szCs w:val="24"/>
        </w:rPr>
        <w:t>i</w:t>
      </w:r>
      <w:proofErr w:type="spellEnd"/>
      <w:r w:rsidR="0080548B" w:rsidRPr="000C518D">
        <w:rPr>
          <w:rFonts w:cstheme="minorHAnsi"/>
          <w:color w:val="000000"/>
          <w:szCs w:val="24"/>
        </w:rPr>
        <w:t>)  Such employees, and dependents residing with such</w:t>
      </w:r>
      <w:r w:rsidR="00DD54DE">
        <w:rPr>
          <w:rFonts w:cstheme="minorHAnsi"/>
          <w:color w:val="000000"/>
          <w:szCs w:val="24"/>
        </w:rPr>
        <w:t xml:space="preserve"> </w:t>
      </w:r>
      <w:r w:rsidR="0080548B" w:rsidRPr="000C518D">
        <w:rPr>
          <w:rFonts w:cstheme="minorHAnsi"/>
          <w:color w:val="000000"/>
          <w:szCs w:val="24"/>
        </w:rPr>
        <w:t>employees, who engage in conduct outside the United States that would</w:t>
      </w:r>
      <w:r w:rsidR="00DD54DE">
        <w:rPr>
          <w:rFonts w:cstheme="minorHAnsi"/>
          <w:color w:val="000000"/>
          <w:szCs w:val="24"/>
        </w:rPr>
        <w:t xml:space="preserve"> </w:t>
      </w:r>
      <w:r w:rsidR="0080548B" w:rsidRPr="000C518D">
        <w:rPr>
          <w:rFonts w:cstheme="minorHAnsi"/>
          <w:color w:val="000000"/>
          <w:szCs w:val="24"/>
        </w:rPr>
        <w:t>constitute an offense punishable by imprisonment for more than one</w:t>
      </w:r>
      <w:r w:rsidR="00DD54DE">
        <w:rPr>
          <w:rFonts w:cstheme="minorHAnsi"/>
          <w:color w:val="000000"/>
          <w:szCs w:val="24"/>
        </w:rPr>
        <w:t xml:space="preserve"> </w:t>
      </w:r>
      <w:r w:rsidR="0080548B" w:rsidRPr="000C518D">
        <w:rPr>
          <w:rFonts w:cstheme="minorHAnsi"/>
          <w:color w:val="000000"/>
          <w:szCs w:val="24"/>
        </w:rPr>
        <w:t>year if the conduct had been engaged in within the special maritime</w:t>
      </w:r>
      <w:r w:rsidR="00DD54DE">
        <w:rPr>
          <w:rFonts w:cstheme="minorHAnsi"/>
          <w:color w:val="000000"/>
          <w:szCs w:val="24"/>
        </w:rPr>
        <w:t xml:space="preserve"> </w:t>
      </w:r>
      <w:r w:rsidR="0080548B" w:rsidRPr="000C518D">
        <w:rPr>
          <w:rFonts w:cstheme="minorHAnsi"/>
          <w:color w:val="000000"/>
          <w:szCs w:val="24"/>
        </w:rPr>
        <w:t>and territorial jurisdiction of the United States, may potentially be</w:t>
      </w:r>
      <w:r w:rsidR="00DD54DE">
        <w:rPr>
          <w:rFonts w:cstheme="minorHAnsi"/>
          <w:color w:val="000000"/>
          <w:szCs w:val="24"/>
        </w:rPr>
        <w:t xml:space="preserve"> </w:t>
      </w:r>
      <w:r w:rsidR="0080548B" w:rsidRPr="000C518D">
        <w:rPr>
          <w:rFonts w:cstheme="minorHAnsi"/>
          <w:color w:val="000000"/>
          <w:szCs w:val="24"/>
        </w:rPr>
        <w:t>subject to the criminal jurisdiction of the United States in</w:t>
      </w:r>
      <w:r w:rsidR="00DD54DE">
        <w:rPr>
          <w:rFonts w:cstheme="minorHAnsi"/>
          <w:color w:val="000000"/>
          <w:szCs w:val="24"/>
        </w:rPr>
        <w:t xml:space="preserve"> </w:t>
      </w:r>
      <w:r w:rsidR="0080548B" w:rsidRPr="000C518D">
        <w:rPr>
          <w:rFonts w:cstheme="minorHAnsi"/>
          <w:color w:val="000000"/>
          <w:szCs w:val="24"/>
        </w:rPr>
        <w:t>accordance with the Military Extraterritorial Jurisdiction Act of</w:t>
      </w:r>
      <w:r w:rsidR="00DD54DE">
        <w:rPr>
          <w:rFonts w:cstheme="minorHAnsi"/>
          <w:color w:val="000000"/>
          <w:szCs w:val="24"/>
        </w:rPr>
        <w:t xml:space="preserve"> </w:t>
      </w:r>
      <w:r w:rsidR="0080548B" w:rsidRPr="000C518D">
        <w:rPr>
          <w:rFonts w:cstheme="minorHAnsi"/>
          <w:color w:val="000000"/>
          <w:szCs w:val="24"/>
        </w:rPr>
        <w:t>2000 (18 U.S.C. 32</w:t>
      </w:r>
      <w:r w:rsidR="00882F1A">
        <w:rPr>
          <w:rFonts w:cstheme="minorHAnsi"/>
          <w:color w:val="000000"/>
          <w:szCs w:val="24"/>
        </w:rPr>
        <w:t>6</w:t>
      </w:r>
      <w:r w:rsidR="0080548B" w:rsidRPr="000C518D">
        <w:rPr>
          <w:rFonts w:cstheme="minorHAnsi"/>
          <w:color w:val="000000"/>
          <w:szCs w:val="24"/>
        </w:rPr>
        <w:t>1,</w:t>
      </w:r>
      <w:r w:rsidR="00DD54DE">
        <w:rPr>
          <w:rFonts w:cstheme="minorHAnsi"/>
          <w:color w:val="000000"/>
          <w:szCs w:val="24"/>
        </w:rPr>
        <w:t xml:space="preserve"> </w:t>
      </w:r>
      <w:r w:rsidR="0080548B" w:rsidRPr="000C518D">
        <w:rPr>
          <w:rFonts w:cstheme="minorHAnsi"/>
          <w:i/>
          <w:iCs/>
          <w:color w:val="000000"/>
          <w:szCs w:val="24"/>
          <w:bdr w:val="none" w:sz="0" w:space="0" w:color="auto" w:frame="1"/>
        </w:rPr>
        <w:t>et seq</w:t>
      </w:r>
      <w:r w:rsidR="0080548B" w:rsidRPr="000C518D">
        <w:rPr>
          <w:rFonts w:cstheme="minorHAnsi"/>
          <w:color w:val="000000"/>
          <w:szCs w:val="24"/>
        </w:rPr>
        <w:t>.);</w:t>
      </w:r>
    </w:p>
    <w:p w14:paraId="1E96A197" w14:textId="77777777" w:rsidR="003D1EDF" w:rsidRDefault="003D1EDF" w:rsidP="003D1EDF">
      <w:pPr>
        <w:pStyle w:val="DFARS"/>
      </w:pPr>
    </w:p>
    <w:p w14:paraId="33DF7EA9" w14:textId="7A1414CF" w:rsidR="003D1EDF" w:rsidRDefault="00B87CFB" w:rsidP="003D1EDF">
      <w:pPr>
        <w:pStyle w:val="DFARS"/>
      </w:pPr>
      <w:r>
        <w:rPr>
          <w:rFonts w:cstheme="minorHAnsi"/>
          <w:color w:val="000000"/>
          <w:szCs w:val="24"/>
        </w:rPr>
        <w:tab/>
      </w:r>
      <w:r>
        <w:rPr>
          <w:rFonts w:cstheme="minorHAnsi"/>
          <w:color w:val="000000"/>
          <w:szCs w:val="24"/>
        </w:rPr>
        <w:tab/>
      </w:r>
      <w:r>
        <w:rPr>
          <w:rFonts w:cstheme="minorHAnsi"/>
          <w:color w:val="000000"/>
          <w:szCs w:val="24"/>
        </w:rPr>
        <w:tab/>
      </w:r>
      <w:r w:rsidR="000C518D">
        <w:rPr>
          <w:rFonts w:cstheme="minorHAnsi"/>
          <w:color w:val="000000"/>
          <w:szCs w:val="24"/>
        </w:rPr>
        <w:t>(</w:t>
      </w:r>
      <w:r w:rsidR="0080548B" w:rsidRPr="000C518D">
        <w:rPr>
          <w:rFonts w:cstheme="minorHAnsi"/>
          <w:color w:val="000000"/>
          <w:szCs w:val="24"/>
        </w:rPr>
        <w:t>ii)  Pursuant to the War Crimes Act (18 U.S.C. 2441), Federal</w:t>
      </w:r>
      <w:r w:rsidR="00DD54DE">
        <w:rPr>
          <w:rFonts w:cstheme="minorHAnsi"/>
          <w:color w:val="000000"/>
          <w:szCs w:val="24"/>
          <w:bdr w:val="none" w:sz="0" w:space="0" w:color="auto" w:frame="1"/>
        </w:rPr>
        <w:t xml:space="preserve"> </w:t>
      </w:r>
      <w:r w:rsidR="0080548B" w:rsidRPr="000C518D">
        <w:rPr>
          <w:rFonts w:cstheme="minorHAnsi"/>
          <w:color w:val="000000"/>
          <w:szCs w:val="24"/>
        </w:rPr>
        <w:t>criminal jurisdiction also extends to conduct that is determined to</w:t>
      </w:r>
      <w:r w:rsidR="00DD54DE">
        <w:rPr>
          <w:rFonts w:cstheme="minorHAnsi"/>
          <w:color w:val="000000"/>
          <w:szCs w:val="24"/>
          <w:bdr w:val="none" w:sz="0" w:space="0" w:color="auto" w:frame="1"/>
        </w:rPr>
        <w:t xml:space="preserve"> </w:t>
      </w:r>
      <w:r w:rsidR="0080548B" w:rsidRPr="000C518D">
        <w:rPr>
          <w:rFonts w:cstheme="minorHAnsi"/>
          <w:color w:val="000000"/>
          <w:szCs w:val="24"/>
        </w:rPr>
        <w:t>constitute a war crime when committed by a civilian national of the</w:t>
      </w:r>
      <w:r w:rsidR="00DD54DE">
        <w:rPr>
          <w:rFonts w:cstheme="minorHAnsi"/>
          <w:color w:val="000000"/>
          <w:szCs w:val="24"/>
          <w:bdr w:val="none" w:sz="0" w:space="0" w:color="auto" w:frame="1"/>
        </w:rPr>
        <w:t xml:space="preserve"> </w:t>
      </w:r>
      <w:r w:rsidR="0080548B" w:rsidRPr="000C518D">
        <w:rPr>
          <w:rFonts w:cstheme="minorHAnsi"/>
          <w:color w:val="000000"/>
          <w:szCs w:val="24"/>
        </w:rPr>
        <w:t>United States;</w:t>
      </w:r>
    </w:p>
    <w:p w14:paraId="6F6F35D8" w14:textId="77777777" w:rsidR="003D1EDF" w:rsidRDefault="003D1EDF" w:rsidP="003D1EDF">
      <w:pPr>
        <w:pStyle w:val="DFARS"/>
      </w:pPr>
    </w:p>
    <w:p w14:paraId="2DFE48A5" w14:textId="7D164C93" w:rsidR="003D1EDF" w:rsidRDefault="00B87CFB" w:rsidP="003D1EDF">
      <w:pPr>
        <w:pStyle w:val="DFARS"/>
      </w:pPr>
      <w:r>
        <w:rPr>
          <w:rFonts w:cstheme="minorHAnsi"/>
          <w:color w:val="000000"/>
          <w:szCs w:val="24"/>
        </w:rPr>
        <w:tab/>
      </w:r>
      <w:r>
        <w:rPr>
          <w:rFonts w:cstheme="minorHAnsi"/>
          <w:color w:val="000000"/>
          <w:szCs w:val="24"/>
        </w:rPr>
        <w:tab/>
      </w:r>
      <w:r>
        <w:rPr>
          <w:rFonts w:cstheme="minorHAnsi"/>
          <w:color w:val="000000"/>
          <w:szCs w:val="24"/>
        </w:rPr>
        <w:tab/>
      </w:r>
      <w:r w:rsidR="0080548B" w:rsidRPr="000C518D">
        <w:rPr>
          <w:rFonts w:cstheme="minorHAnsi"/>
          <w:color w:val="000000"/>
          <w:szCs w:val="24"/>
        </w:rPr>
        <w:t>(iii)  Other laws may provide for prosecution of U.S. nationals</w:t>
      </w:r>
      <w:r w:rsidR="00DD54DE">
        <w:rPr>
          <w:rFonts w:cstheme="minorHAnsi"/>
          <w:color w:val="000000"/>
          <w:szCs w:val="24"/>
          <w:bdr w:val="none" w:sz="0" w:space="0" w:color="auto" w:frame="1"/>
        </w:rPr>
        <w:t xml:space="preserve"> </w:t>
      </w:r>
      <w:r w:rsidR="0080548B" w:rsidRPr="000C518D">
        <w:rPr>
          <w:rFonts w:cstheme="minorHAnsi"/>
          <w:color w:val="000000"/>
          <w:szCs w:val="24"/>
        </w:rPr>
        <w:t>who commit offenses on</w:t>
      </w:r>
      <w:r w:rsidR="00DD54DE">
        <w:rPr>
          <w:rFonts w:cstheme="minorHAnsi"/>
          <w:color w:val="000000"/>
          <w:szCs w:val="24"/>
        </w:rPr>
        <w:t xml:space="preserve"> </w:t>
      </w:r>
      <w:r w:rsidR="0080548B" w:rsidRPr="000C518D">
        <w:rPr>
          <w:rFonts w:cstheme="minorHAnsi"/>
          <w:color w:val="000000"/>
          <w:szCs w:val="24"/>
          <w:bdr w:val="none" w:sz="0" w:space="0" w:color="auto" w:frame="1"/>
        </w:rPr>
        <w:t>the</w:t>
      </w:r>
      <w:r w:rsidR="00DD54DE">
        <w:rPr>
          <w:rFonts w:cstheme="minorHAnsi"/>
          <w:color w:val="000000"/>
          <w:szCs w:val="24"/>
          <w:bdr w:val="none" w:sz="0" w:space="0" w:color="auto" w:frame="1"/>
        </w:rPr>
        <w:t xml:space="preserve"> </w:t>
      </w:r>
      <w:r w:rsidR="0080548B" w:rsidRPr="000C518D">
        <w:rPr>
          <w:rFonts w:cstheme="minorHAnsi"/>
          <w:color w:val="000000"/>
          <w:szCs w:val="24"/>
          <w:bdr w:val="none" w:sz="0" w:space="0" w:color="auto" w:frame="1"/>
        </w:rPr>
        <w:t>premises of U.S. diplomatic, consular, military</w:t>
      </w:r>
      <w:r w:rsidR="00E50F3D">
        <w:rPr>
          <w:rFonts w:cstheme="minorHAnsi"/>
          <w:color w:val="000000"/>
          <w:szCs w:val="24"/>
          <w:bdr w:val="none" w:sz="0" w:space="0" w:color="auto" w:frame="1"/>
        </w:rPr>
        <w:t>,</w:t>
      </w:r>
      <w:r w:rsidR="0080548B" w:rsidRPr="000C518D">
        <w:rPr>
          <w:rFonts w:cstheme="minorHAnsi"/>
          <w:color w:val="000000"/>
          <w:szCs w:val="24"/>
          <w:bdr w:val="none" w:sz="0" w:space="0" w:color="auto" w:frame="1"/>
        </w:rPr>
        <w:t xml:space="preserve"> or other U.S.</w:t>
      </w:r>
      <w:r w:rsidR="00DD54DE">
        <w:rPr>
          <w:rFonts w:cstheme="minorHAnsi"/>
          <w:color w:val="000000"/>
          <w:szCs w:val="24"/>
          <w:bdr w:val="none" w:sz="0" w:space="0" w:color="auto" w:frame="1"/>
        </w:rPr>
        <w:t xml:space="preserve"> </w:t>
      </w:r>
      <w:r w:rsidR="0080548B" w:rsidRPr="000C518D">
        <w:rPr>
          <w:rFonts w:cstheme="minorHAnsi"/>
          <w:color w:val="000000"/>
          <w:szCs w:val="24"/>
          <w:bdr w:val="none" w:sz="0" w:space="0" w:color="auto" w:frame="1"/>
        </w:rPr>
        <w:t>Government missions</w:t>
      </w:r>
      <w:r w:rsidR="00DD54DE">
        <w:rPr>
          <w:rFonts w:cstheme="minorHAnsi"/>
          <w:color w:val="000000"/>
          <w:szCs w:val="24"/>
        </w:rPr>
        <w:t xml:space="preserve"> </w:t>
      </w:r>
      <w:r w:rsidR="0080548B" w:rsidRPr="000C518D">
        <w:rPr>
          <w:rFonts w:cstheme="minorHAnsi"/>
          <w:color w:val="000000"/>
          <w:szCs w:val="24"/>
        </w:rPr>
        <w:t>outside the United States (</w:t>
      </w:r>
      <w:r w:rsidR="0085583A">
        <w:rPr>
          <w:rFonts w:cstheme="minorHAnsi"/>
          <w:color w:val="000000"/>
          <w:szCs w:val="24"/>
        </w:rPr>
        <w:t xml:space="preserve">e.g., </w:t>
      </w:r>
      <w:r w:rsidR="0080548B" w:rsidRPr="000C518D">
        <w:rPr>
          <w:rFonts w:cstheme="minorHAnsi"/>
          <w:color w:val="000000"/>
          <w:szCs w:val="24"/>
        </w:rPr>
        <w:t>18</w:t>
      </w:r>
      <w:r w:rsidR="00DD54DE">
        <w:rPr>
          <w:rFonts w:cstheme="minorHAnsi"/>
          <w:color w:val="000000"/>
          <w:szCs w:val="24"/>
          <w:bdr w:val="none" w:sz="0" w:space="0" w:color="auto" w:frame="1"/>
        </w:rPr>
        <w:t xml:space="preserve"> </w:t>
      </w:r>
      <w:r w:rsidR="0080548B" w:rsidRPr="000C518D">
        <w:rPr>
          <w:rFonts w:cstheme="minorHAnsi"/>
          <w:color w:val="000000"/>
          <w:szCs w:val="24"/>
        </w:rPr>
        <w:t>U.S.C. 7(9));</w:t>
      </w:r>
    </w:p>
    <w:p w14:paraId="5B84960B" w14:textId="77777777" w:rsidR="003D1EDF" w:rsidRDefault="003D1EDF" w:rsidP="003D1EDF">
      <w:pPr>
        <w:pStyle w:val="DFARS"/>
      </w:pPr>
    </w:p>
    <w:p w14:paraId="37365682" w14:textId="0C9B2621" w:rsidR="003D1EDF" w:rsidRDefault="00B87CFB" w:rsidP="003D1EDF">
      <w:pPr>
        <w:pStyle w:val="DFARS"/>
      </w:pPr>
      <w:r>
        <w:rPr>
          <w:rFonts w:cstheme="minorHAnsi"/>
          <w:color w:val="000000"/>
          <w:szCs w:val="24"/>
        </w:rPr>
        <w:tab/>
      </w:r>
      <w:r>
        <w:rPr>
          <w:rFonts w:cstheme="minorHAnsi"/>
          <w:color w:val="000000"/>
          <w:szCs w:val="24"/>
        </w:rPr>
        <w:tab/>
      </w:r>
      <w:r>
        <w:rPr>
          <w:rFonts w:cstheme="minorHAnsi"/>
          <w:color w:val="000000"/>
          <w:szCs w:val="24"/>
        </w:rPr>
        <w:tab/>
      </w:r>
      <w:r w:rsidR="0080548B" w:rsidRPr="000C518D">
        <w:rPr>
          <w:rFonts w:cstheme="minorHAnsi"/>
          <w:color w:val="000000"/>
          <w:szCs w:val="24"/>
        </w:rPr>
        <w:t>(iv)  In time of declared war or a contingency operation, Contractor</w:t>
      </w:r>
      <w:r w:rsidR="00E17766">
        <w:rPr>
          <w:rFonts w:cstheme="minorHAnsi"/>
          <w:color w:val="000000"/>
          <w:szCs w:val="24"/>
        </w:rPr>
        <w:t xml:space="preserve"> personnel</w:t>
      </w:r>
      <w:r w:rsidR="0080548B" w:rsidRPr="000C518D">
        <w:rPr>
          <w:rFonts w:cstheme="minorHAnsi"/>
          <w:color w:val="000000"/>
          <w:szCs w:val="24"/>
        </w:rPr>
        <w:t xml:space="preserve"> </w:t>
      </w:r>
      <w:r w:rsidR="00DD54DE">
        <w:rPr>
          <w:rFonts w:cstheme="minorHAnsi"/>
          <w:color w:val="000000"/>
          <w:szCs w:val="24"/>
        </w:rPr>
        <w:t>a</w:t>
      </w:r>
      <w:r w:rsidR="0080548B" w:rsidRPr="000C518D">
        <w:rPr>
          <w:rFonts w:cstheme="minorHAnsi"/>
          <w:color w:val="000000"/>
          <w:szCs w:val="24"/>
        </w:rPr>
        <w:t>ccompanying the Armed Forces are subject to the jurisdiction of the Uniform Code of Military</w:t>
      </w:r>
      <w:r w:rsidR="00DD54DE">
        <w:rPr>
          <w:rFonts w:cstheme="minorHAnsi"/>
          <w:color w:val="000000"/>
          <w:szCs w:val="24"/>
          <w:bdr w:val="none" w:sz="0" w:space="0" w:color="auto" w:frame="1"/>
        </w:rPr>
        <w:t xml:space="preserve"> </w:t>
      </w:r>
      <w:r w:rsidR="0080548B" w:rsidRPr="000C518D">
        <w:rPr>
          <w:rFonts w:cstheme="minorHAnsi"/>
          <w:color w:val="000000"/>
          <w:szCs w:val="24"/>
        </w:rPr>
        <w:t>Justice under 10 U.S.C. 802(a</w:t>
      </w:r>
      <w:proofErr w:type="gramStart"/>
      <w:r w:rsidR="0080548B" w:rsidRPr="000C518D">
        <w:rPr>
          <w:rFonts w:cstheme="minorHAnsi"/>
          <w:color w:val="000000"/>
          <w:szCs w:val="24"/>
        </w:rPr>
        <w:t>)(</w:t>
      </w:r>
      <w:proofErr w:type="gramEnd"/>
      <w:r w:rsidR="0080548B" w:rsidRPr="000C518D">
        <w:rPr>
          <w:rFonts w:cstheme="minorHAnsi"/>
          <w:color w:val="000000"/>
          <w:szCs w:val="24"/>
        </w:rPr>
        <w:t>10);</w:t>
      </w:r>
    </w:p>
    <w:p w14:paraId="37127843" w14:textId="77777777" w:rsidR="003D1EDF" w:rsidRDefault="003D1EDF" w:rsidP="003D1EDF">
      <w:pPr>
        <w:pStyle w:val="DFARS"/>
      </w:pPr>
    </w:p>
    <w:p w14:paraId="0A54003D" w14:textId="24201752" w:rsidR="003D1EDF" w:rsidRDefault="00B87CFB" w:rsidP="003D1EDF">
      <w:pPr>
        <w:pStyle w:val="DFARS"/>
        <w:rPr>
          <w:rFonts w:cstheme="minorHAnsi"/>
          <w:color w:val="000000"/>
          <w:szCs w:val="24"/>
        </w:rPr>
      </w:pPr>
      <w:r>
        <w:rPr>
          <w:rFonts w:cstheme="minorHAnsi"/>
          <w:color w:val="000000"/>
          <w:szCs w:val="24"/>
        </w:rPr>
        <w:tab/>
      </w:r>
      <w:r>
        <w:rPr>
          <w:rFonts w:cstheme="minorHAnsi"/>
          <w:color w:val="000000"/>
          <w:szCs w:val="24"/>
        </w:rPr>
        <w:tab/>
      </w:r>
      <w:r>
        <w:rPr>
          <w:rFonts w:cstheme="minorHAnsi"/>
          <w:color w:val="000000"/>
          <w:szCs w:val="24"/>
        </w:rPr>
        <w:tab/>
      </w:r>
      <w:r w:rsidR="0080548B" w:rsidRPr="000C518D">
        <w:rPr>
          <w:rFonts w:cstheme="minorHAnsi"/>
          <w:color w:val="000000"/>
          <w:szCs w:val="24"/>
        </w:rPr>
        <w:t>(v)  Such employees are required to report offenses alleged to</w:t>
      </w:r>
      <w:r w:rsidR="00DD54DE">
        <w:rPr>
          <w:rFonts w:cstheme="minorHAnsi"/>
          <w:color w:val="000000"/>
          <w:szCs w:val="24"/>
          <w:bdr w:val="none" w:sz="0" w:space="0" w:color="auto" w:frame="1"/>
        </w:rPr>
        <w:t xml:space="preserve"> </w:t>
      </w:r>
      <w:r w:rsidR="0080548B" w:rsidRPr="000C518D">
        <w:rPr>
          <w:rFonts w:cstheme="minorHAnsi"/>
          <w:color w:val="000000"/>
          <w:szCs w:val="24"/>
        </w:rPr>
        <w:t xml:space="preserve">have been committed by or against </w:t>
      </w:r>
      <w:r w:rsidR="00E17766">
        <w:rPr>
          <w:rFonts w:cstheme="minorHAnsi"/>
          <w:color w:val="000000"/>
          <w:szCs w:val="24"/>
        </w:rPr>
        <w:t>C</w:t>
      </w:r>
      <w:r w:rsidR="0080548B" w:rsidRPr="000C518D">
        <w:rPr>
          <w:rFonts w:cstheme="minorHAnsi"/>
          <w:color w:val="000000"/>
          <w:szCs w:val="24"/>
        </w:rPr>
        <w:t>ontractor personnel to appropriate</w:t>
      </w:r>
      <w:r w:rsidR="00DD54DE">
        <w:rPr>
          <w:rFonts w:cstheme="minorHAnsi"/>
          <w:color w:val="000000"/>
          <w:szCs w:val="24"/>
          <w:bdr w:val="none" w:sz="0" w:space="0" w:color="auto" w:frame="1"/>
        </w:rPr>
        <w:t xml:space="preserve"> </w:t>
      </w:r>
      <w:r w:rsidR="0080548B" w:rsidRPr="000C518D">
        <w:rPr>
          <w:rFonts w:cstheme="minorHAnsi"/>
          <w:color w:val="000000"/>
          <w:szCs w:val="24"/>
        </w:rPr>
        <w:t>investigative authorities; and</w:t>
      </w:r>
    </w:p>
    <w:p w14:paraId="7E2B69A5" w14:textId="77777777" w:rsidR="003D1EDF" w:rsidRDefault="003D1EDF" w:rsidP="003D1EDF">
      <w:pPr>
        <w:pStyle w:val="DFARS"/>
      </w:pPr>
    </w:p>
    <w:p w14:paraId="024E2EA1" w14:textId="44F2DC0B" w:rsidR="003D1EDF" w:rsidRDefault="00B87CFB" w:rsidP="003D1EDF">
      <w:pPr>
        <w:pStyle w:val="DFARS"/>
      </w:pPr>
      <w:r>
        <w:rPr>
          <w:rFonts w:cstheme="minorHAnsi"/>
          <w:color w:val="000000"/>
          <w:szCs w:val="24"/>
        </w:rPr>
        <w:tab/>
      </w:r>
      <w:r>
        <w:rPr>
          <w:rFonts w:cstheme="minorHAnsi"/>
          <w:color w:val="000000"/>
          <w:szCs w:val="24"/>
        </w:rPr>
        <w:tab/>
      </w:r>
      <w:r>
        <w:rPr>
          <w:rFonts w:cstheme="minorHAnsi"/>
          <w:color w:val="000000"/>
          <w:szCs w:val="24"/>
        </w:rPr>
        <w:tab/>
      </w:r>
      <w:r w:rsidR="0080548B" w:rsidRPr="000C518D">
        <w:rPr>
          <w:rFonts w:cstheme="minorHAnsi"/>
          <w:color w:val="000000"/>
          <w:szCs w:val="24"/>
        </w:rPr>
        <w:t>(vi)  In appropriate circumstances, such employees will be provided victim and witness</w:t>
      </w:r>
      <w:r w:rsidR="00DD54DE">
        <w:rPr>
          <w:rFonts w:cstheme="minorHAnsi"/>
          <w:color w:val="000000"/>
          <w:szCs w:val="24"/>
          <w:bdr w:val="none" w:sz="0" w:space="0" w:color="auto" w:frame="1"/>
        </w:rPr>
        <w:t xml:space="preserve"> </w:t>
      </w:r>
      <w:r w:rsidR="0080548B" w:rsidRPr="000C518D">
        <w:rPr>
          <w:rFonts w:cstheme="minorHAnsi"/>
          <w:color w:val="000000"/>
          <w:szCs w:val="24"/>
        </w:rPr>
        <w:t>protection as necessary.</w:t>
      </w:r>
    </w:p>
    <w:p w14:paraId="33F07919" w14:textId="77777777" w:rsidR="003D1EDF" w:rsidRDefault="003D1EDF" w:rsidP="003D1EDF">
      <w:pPr>
        <w:pStyle w:val="DFARS"/>
      </w:pPr>
    </w:p>
    <w:p w14:paraId="7E99E2CF" w14:textId="07B79817" w:rsidR="003D1EDF" w:rsidRDefault="001A5970" w:rsidP="003D1EDF">
      <w:pPr>
        <w:pStyle w:val="DFARS"/>
      </w:pPr>
      <w:r>
        <w:rPr>
          <w:rFonts w:cs="Courier New"/>
          <w:szCs w:val="24"/>
        </w:rPr>
        <w:tab/>
      </w:r>
      <w:r w:rsidRPr="001A5970">
        <w:rPr>
          <w:rFonts w:cs="Courier New"/>
          <w:szCs w:val="24"/>
        </w:rPr>
        <w:t xml:space="preserve">(g) </w:t>
      </w:r>
      <w:r w:rsidR="00CB4B17">
        <w:rPr>
          <w:rFonts w:cs="Courier New"/>
          <w:szCs w:val="24"/>
        </w:rPr>
        <w:t xml:space="preserve"> </w:t>
      </w:r>
      <w:r w:rsidRPr="00154D63">
        <w:rPr>
          <w:rFonts w:cs="Courier New"/>
          <w:i/>
          <w:szCs w:val="24"/>
        </w:rPr>
        <w:t>Medical fitness and insurance.</w:t>
      </w:r>
    </w:p>
    <w:p w14:paraId="29526E18" w14:textId="77777777" w:rsidR="003D1EDF" w:rsidRDefault="003D1EDF" w:rsidP="003D1EDF">
      <w:pPr>
        <w:pStyle w:val="DFARS"/>
      </w:pPr>
    </w:p>
    <w:p w14:paraId="32415FBA" w14:textId="773A2D6F" w:rsidR="003D1EDF" w:rsidRDefault="001A5970" w:rsidP="003D1EDF">
      <w:pPr>
        <w:pStyle w:val="DFARS"/>
      </w:pPr>
      <w:r>
        <w:rPr>
          <w:rFonts w:cs="Courier New"/>
          <w:szCs w:val="24"/>
        </w:rPr>
        <w:tab/>
      </w:r>
      <w:r>
        <w:rPr>
          <w:rFonts w:cs="Courier New"/>
          <w:szCs w:val="24"/>
        </w:rPr>
        <w:tab/>
      </w:r>
      <w:r w:rsidRPr="001A5970">
        <w:rPr>
          <w:rFonts w:cs="Courier New"/>
          <w:szCs w:val="24"/>
        </w:rPr>
        <w:t>(1)</w:t>
      </w:r>
      <w:r w:rsidR="00DD54DE">
        <w:rPr>
          <w:rFonts w:cs="Courier New"/>
          <w:szCs w:val="24"/>
        </w:rPr>
        <w:t xml:space="preserve"> </w:t>
      </w:r>
      <w:r w:rsidRPr="001A5970">
        <w:rPr>
          <w:rFonts w:cs="Courier New"/>
          <w:szCs w:val="24"/>
        </w:rPr>
        <w:t xml:space="preserve"> All Contractor personnel must be medically, dentally, and psychologically fit for performance of their contracted duties</w:t>
      </w:r>
      <w:r w:rsidR="00DD54DE">
        <w:rPr>
          <w:rFonts w:cs="Courier New"/>
          <w:szCs w:val="24"/>
        </w:rPr>
        <w:t xml:space="preserve"> </w:t>
      </w:r>
      <w:r w:rsidRPr="001A5970">
        <w:rPr>
          <w:rFonts w:cs="Courier New"/>
          <w:szCs w:val="24"/>
        </w:rPr>
        <w:t>for the duration of their contractual duties.</w:t>
      </w:r>
      <w:r w:rsidR="00DD54DE">
        <w:rPr>
          <w:rFonts w:cs="Courier New"/>
          <w:szCs w:val="24"/>
        </w:rPr>
        <w:t xml:space="preserve">  </w:t>
      </w:r>
      <w:r w:rsidRPr="001A5970">
        <w:rPr>
          <w:rFonts w:cs="Courier New"/>
          <w:szCs w:val="24"/>
        </w:rPr>
        <w:t xml:space="preserve">In the event a </w:t>
      </w:r>
      <w:r w:rsidR="00E17766">
        <w:rPr>
          <w:rFonts w:cs="Courier New"/>
          <w:szCs w:val="24"/>
        </w:rPr>
        <w:t>C</w:t>
      </w:r>
      <w:r w:rsidRPr="001A5970">
        <w:rPr>
          <w:rFonts w:cs="Courier New"/>
          <w:szCs w:val="24"/>
        </w:rPr>
        <w:t>ontractor employee has or develops a disqualifying medical, dental, or psychological condition</w:t>
      </w:r>
      <w:r w:rsidR="00CB4B17">
        <w:rPr>
          <w:rFonts w:cs="Courier New"/>
          <w:szCs w:val="24"/>
        </w:rPr>
        <w:t>,</w:t>
      </w:r>
      <w:r w:rsidRPr="001A5970">
        <w:rPr>
          <w:rFonts w:cs="Courier New"/>
          <w:szCs w:val="24"/>
        </w:rPr>
        <w:t xml:space="preserve"> or they are unable to perform duties (e.g. sickness or quarantine), the </w:t>
      </w:r>
      <w:r w:rsidR="00575A54">
        <w:rPr>
          <w:rFonts w:cs="Courier New"/>
          <w:szCs w:val="24"/>
        </w:rPr>
        <w:t xml:space="preserve">Contractor </w:t>
      </w:r>
      <w:r w:rsidRPr="001A5970">
        <w:rPr>
          <w:rFonts w:cs="Courier New"/>
          <w:szCs w:val="24"/>
        </w:rPr>
        <w:t xml:space="preserve">must report the employee and condition promptly to the Contracting Officer or the </w:t>
      </w:r>
      <w:r w:rsidR="00180C21">
        <w:rPr>
          <w:rFonts w:cs="Courier New"/>
          <w:szCs w:val="24"/>
        </w:rPr>
        <w:t>COR</w:t>
      </w:r>
      <w:r w:rsidRPr="001A5970">
        <w:rPr>
          <w:rFonts w:cs="Courier New"/>
          <w:szCs w:val="24"/>
        </w:rPr>
        <w:t>.</w:t>
      </w:r>
      <w:r w:rsidR="00575A54">
        <w:rPr>
          <w:rFonts w:cs="Courier New"/>
          <w:szCs w:val="24"/>
        </w:rPr>
        <w:t xml:space="preserve">  </w:t>
      </w:r>
      <w:r w:rsidRPr="001A5970">
        <w:rPr>
          <w:rFonts w:cs="Courier New"/>
          <w:szCs w:val="24"/>
        </w:rPr>
        <w:t xml:space="preserve">If medical, dental, or psychological screening by an accredited healthcare provider is required (or directed by the </w:t>
      </w:r>
      <w:r w:rsidR="00575A54">
        <w:rPr>
          <w:rFonts w:cs="Courier New"/>
          <w:szCs w:val="24"/>
        </w:rPr>
        <w:t>C</w:t>
      </w:r>
      <w:r w:rsidRPr="001A5970">
        <w:rPr>
          <w:rFonts w:cs="Courier New"/>
          <w:szCs w:val="24"/>
        </w:rPr>
        <w:t xml:space="preserve">ontracting </w:t>
      </w:r>
      <w:r w:rsidR="00575A54">
        <w:rPr>
          <w:rFonts w:cs="Courier New"/>
          <w:szCs w:val="24"/>
        </w:rPr>
        <w:t>O</w:t>
      </w:r>
      <w:r w:rsidRPr="001A5970">
        <w:rPr>
          <w:rFonts w:cs="Courier New"/>
          <w:szCs w:val="24"/>
        </w:rPr>
        <w:t xml:space="preserve">fficer) at any time during contract performance to determine fitness for contracted duties, the </w:t>
      </w:r>
      <w:r w:rsidR="00575A54">
        <w:rPr>
          <w:rFonts w:cs="Courier New"/>
          <w:szCs w:val="24"/>
        </w:rPr>
        <w:t>C</w:t>
      </w:r>
      <w:r w:rsidRPr="001A5970">
        <w:rPr>
          <w:rFonts w:cs="Courier New"/>
          <w:szCs w:val="24"/>
        </w:rPr>
        <w:t xml:space="preserve">ontractor will bear the cost of such screenings.  The </w:t>
      </w:r>
      <w:r w:rsidR="00575A54">
        <w:rPr>
          <w:rFonts w:cs="Courier New"/>
          <w:szCs w:val="24"/>
        </w:rPr>
        <w:t>C</w:t>
      </w:r>
      <w:r w:rsidRPr="001A5970">
        <w:rPr>
          <w:rFonts w:cs="Courier New"/>
          <w:szCs w:val="24"/>
        </w:rPr>
        <w:t xml:space="preserve">ontractor must also replace any personnel who has or develops a disqualifying medical, dental, or psychological condition at no cost to the </w:t>
      </w:r>
      <w:r w:rsidR="00575A54">
        <w:rPr>
          <w:rFonts w:cs="Courier New"/>
          <w:szCs w:val="24"/>
        </w:rPr>
        <w:t>G</w:t>
      </w:r>
      <w:r w:rsidRPr="001A5970">
        <w:rPr>
          <w:rFonts w:cs="Courier New"/>
          <w:szCs w:val="24"/>
        </w:rPr>
        <w:t>overnment.</w:t>
      </w:r>
    </w:p>
    <w:p w14:paraId="64F0AB94" w14:textId="77777777" w:rsidR="003D1EDF" w:rsidRDefault="003D1EDF" w:rsidP="003D1EDF">
      <w:pPr>
        <w:pStyle w:val="DFARS"/>
      </w:pPr>
    </w:p>
    <w:p w14:paraId="677F2AE5" w14:textId="500F3E43" w:rsidR="003D1EDF" w:rsidRDefault="001A5970" w:rsidP="003D1EDF">
      <w:pPr>
        <w:pStyle w:val="DFARS"/>
      </w:pPr>
      <w:r>
        <w:rPr>
          <w:rFonts w:cs="Courier New"/>
          <w:szCs w:val="24"/>
        </w:rPr>
        <w:tab/>
      </w:r>
      <w:r>
        <w:rPr>
          <w:rFonts w:cs="Courier New"/>
          <w:szCs w:val="24"/>
        </w:rPr>
        <w:tab/>
      </w:r>
      <w:r w:rsidRPr="001A5970">
        <w:rPr>
          <w:rFonts w:cs="Courier New"/>
          <w:szCs w:val="24"/>
        </w:rPr>
        <w:t>(2)</w:t>
      </w:r>
      <w:r w:rsidR="00575A54">
        <w:rPr>
          <w:rFonts w:cs="Courier New"/>
          <w:szCs w:val="24"/>
        </w:rPr>
        <w:t xml:space="preserve"> </w:t>
      </w:r>
      <w:r w:rsidRPr="001A5970">
        <w:rPr>
          <w:rFonts w:cs="Courier New"/>
          <w:szCs w:val="24"/>
        </w:rPr>
        <w:t xml:space="preserve"> All U.S. citizen and TCN Contractor personnel must meet the medical screening requirements established by </w:t>
      </w:r>
      <w:r w:rsidR="00695E7E">
        <w:rPr>
          <w:rFonts w:cs="Courier New"/>
          <w:szCs w:val="24"/>
        </w:rPr>
        <w:t>the USSOUTHCOM Commander in the</w:t>
      </w:r>
      <w:r w:rsidR="004A42A1">
        <w:rPr>
          <w:rFonts w:cs="Courier New"/>
          <w:szCs w:val="24"/>
        </w:rPr>
        <w:t xml:space="preserve"> SC </w:t>
      </w:r>
      <w:r w:rsidRPr="001A5970">
        <w:rPr>
          <w:rFonts w:cs="Courier New"/>
          <w:szCs w:val="24"/>
        </w:rPr>
        <w:t xml:space="preserve">Regulation 40-501, </w:t>
      </w:r>
      <w:r w:rsidR="00473F26" w:rsidRPr="00473F26">
        <w:rPr>
          <w:rFonts w:cs="Courier New"/>
          <w:szCs w:val="24"/>
        </w:rPr>
        <w:t xml:space="preserve">Medical Suitability Screening Regulation, </w:t>
      </w:r>
      <w:r w:rsidRPr="001A5970">
        <w:rPr>
          <w:rFonts w:cs="Courier New"/>
          <w:szCs w:val="24"/>
        </w:rPr>
        <w:t>or its successor</w:t>
      </w:r>
      <w:r w:rsidR="008C168F">
        <w:rPr>
          <w:rFonts w:cs="Courier New"/>
          <w:szCs w:val="24"/>
        </w:rPr>
        <w:t xml:space="preserve"> (</w:t>
      </w:r>
      <w:hyperlink r:id="rId23" w:history="1">
        <w:r w:rsidR="008C168F" w:rsidRPr="00AB6844">
          <w:rPr>
            <w:rStyle w:val="Hyperlink"/>
            <w:rFonts w:cs="Courier New"/>
            <w:i/>
            <w:szCs w:val="24"/>
          </w:rPr>
          <w:t>https://www.southcom.mil/Work-With-Us/Operational-Contract-Support/</w:t>
        </w:r>
      </w:hyperlink>
      <w:r w:rsidR="008C168F">
        <w:rPr>
          <w:rFonts w:cs="Courier New"/>
          <w:szCs w:val="24"/>
        </w:rPr>
        <w:t>)</w:t>
      </w:r>
      <w:r w:rsidRPr="001A5970">
        <w:rPr>
          <w:rFonts w:cs="Courier New"/>
          <w:szCs w:val="24"/>
        </w:rPr>
        <w:t xml:space="preserve">, as well as the requirements identified in </w:t>
      </w:r>
      <w:r w:rsidR="00650924">
        <w:rPr>
          <w:rFonts w:cs="Courier New"/>
          <w:szCs w:val="24"/>
        </w:rPr>
        <w:t>Force Health Protection Guidance for D</w:t>
      </w:r>
      <w:r w:rsidR="00650924" w:rsidRPr="001A5970">
        <w:rPr>
          <w:rFonts w:cs="Courier New"/>
          <w:szCs w:val="24"/>
        </w:rPr>
        <w:t xml:space="preserve">eployment </w:t>
      </w:r>
      <w:r w:rsidRPr="001A5970">
        <w:rPr>
          <w:rFonts w:cs="Courier New"/>
          <w:szCs w:val="24"/>
        </w:rPr>
        <w:t>in the USSOUTHCOM AOR or their successors</w:t>
      </w:r>
      <w:r w:rsidR="00E50F3D">
        <w:rPr>
          <w:rFonts w:cs="Courier New"/>
          <w:szCs w:val="24"/>
        </w:rPr>
        <w:t>,</w:t>
      </w:r>
      <w:r w:rsidRPr="001A5970">
        <w:rPr>
          <w:rFonts w:cs="Courier New"/>
          <w:szCs w:val="24"/>
        </w:rPr>
        <w:t xml:space="preserve"> and follow immunization and health protection guidelines outlined therein.  All immunizations must be obtained prior to traveling to or within the USSOUTHCOM AOR.</w:t>
      </w:r>
    </w:p>
    <w:p w14:paraId="635BD2AA" w14:textId="77777777" w:rsidR="003D1EDF" w:rsidRDefault="003D1EDF" w:rsidP="003D1EDF">
      <w:pPr>
        <w:pStyle w:val="DFARS"/>
      </w:pPr>
    </w:p>
    <w:p w14:paraId="2A50DC1D" w14:textId="0D602E08" w:rsidR="003D1EDF" w:rsidRPr="0001242D" w:rsidRDefault="00154D63" w:rsidP="003D1EDF">
      <w:pPr>
        <w:pStyle w:val="DFARS"/>
        <w:rPr>
          <w:rFonts w:cs="Courier New"/>
          <w:szCs w:val="24"/>
        </w:rPr>
      </w:pPr>
      <w:r>
        <w:rPr>
          <w:rFonts w:cs="Courier New"/>
          <w:szCs w:val="24"/>
        </w:rPr>
        <w:tab/>
      </w:r>
      <w:r>
        <w:rPr>
          <w:rFonts w:cs="Courier New"/>
          <w:szCs w:val="24"/>
        </w:rPr>
        <w:tab/>
      </w:r>
      <w:r w:rsidR="001A5970" w:rsidRPr="001A5970">
        <w:rPr>
          <w:rFonts w:cs="Courier New"/>
          <w:szCs w:val="24"/>
        </w:rPr>
        <w:t>(3)</w:t>
      </w:r>
      <w:r w:rsidR="00AE6C71">
        <w:rPr>
          <w:rFonts w:cs="Courier New"/>
          <w:szCs w:val="24"/>
        </w:rPr>
        <w:t xml:space="preserve"> </w:t>
      </w:r>
      <w:r w:rsidR="001A5970" w:rsidRPr="001A5970">
        <w:rPr>
          <w:rFonts w:cs="Courier New"/>
          <w:szCs w:val="24"/>
        </w:rPr>
        <w:t xml:space="preserve"> U.S. citizen and TCN Contractor personnel traveling from a country outside of the </w:t>
      </w:r>
      <w:r w:rsidR="001A5970" w:rsidRPr="0001242D">
        <w:rPr>
          <w:rFonts w:cs="Courier New"/>
          <w:szCs w:val="24"/>
        </w:rPr>
        <w:t>USSOUTHCOM AOR must travel into the USSOU</w:t>
      </w:r>
      <w:r w:rsidR="0001242D">
        <w:rPr>
          <w:rFonts w:cs="Courier New"/>
          <w:szCs w:val="24"/>
        </w:rPr>
        <w:t xml:space="preserve">THCOM AOR country with a </w:t>
      </w:r>
      <w:r w:rsidR="001A5970" w:rsidRPr="0001242D">
        <w:rPr>
          <w:rFonts w:cs="Courier New"/>
          <w:szCs w:val="24"/>
        </w:rPr>
        <w:t>copy of the</w:t>
      </w:r>
      <w:r w:rsidR="0001242D" w:rsidRPr="0001242D">
        <w:rPr>
          <w:rFonts w:cs="Courier New"/>
          <w:szCs w:val="24"/>
        </w:rPr>
        <w:t xml:space="preserve"> </w:t>
      </w:r>
      <w:r w:rsidR="0001242D" w:rsidRPr="0001242D">
        <w:rPr>
          <w:rFonts w:cs="Arial"/>
          <w:color w:val="000000"/>
          <w:szCs w:val="24"/>
          <w:shd w:val="clear" w:color="auto" w:fill="FFFFFF"/>
        </w:rPr>
        <w:t>U.S. Centers for Disease Control and Prevention (CDC) Form 731, International Certificate of Vaccination or Prophylaxis as Approved by the World Health Organization, (also known as “shot record” or “Yellow Card”)</w:t>
      </w:r>
      <w:r w:rsidR="00AE6C71" w:rsidRPr="0001242D">
        <w:rPr>
          <w:rFonts w:cs="Courier New"/>
          <w:szCs w:val="24"/>
        </w:rPr>
        <w:t xml:space="preserve"> </w:t>
      </w:r>
      <w:r w:rsidR="0001242D">
        <w:rPr>
          <w:rFonts w:cs="Courier New"/>
          <w:szCs w:val="24"/>
        </w:rPr>
        <w:t>that shows vaccinations are current.</w:t>
      </w:r>
      <w:r w:rsidR="001A5970" w:rsidRPr="0001242D">
        <w:rPr>
          <w:rFonts w:cs="Courier New"/>
          <w:szCs w:val="24"/>
        </w:rPr>
        <w:t xml:space="preserve"> </w:t>
      </w:r>
      <w:r w:rsidR="0001242D">
        <w:rPr>
          <w:rFonts w:cs="Courier New"/>
          <w:szCs w:val="24"/>
        </w:rPr>
        <w:t xml:space="preserve"> </w:t>
      </w:r>
      <w:r w:rsidR="001A5970" w:rsidRPr="0001242D">
        <w:rPr>
          <w:rFonts w:cs="Courier New"/>
          <w:szCs w:val="24"/>
        </w:rPr>
        <w:t>The Government</w:t>
      </w:r>
      <w:r w:rsidR="00AE6C71" w:rsidRPr="0001242D">
        <w:rPr>
          <w:rFonts w:cs="Courier New"/>
          <w:szCs w:val="24"/>
        </w:rPr>
        <w:t xml:space="preserve"> </w:t>
      </w:r>
      <w:r w:rsidR="001A5970" w:rsidRPr="0001242D">
        <w:rPr>
          <w:rFonts w:cs="Courier New"/>
          <w:szCs w:val="24"/>
        </w:rPr>
        <w:t>will provide, at no cost to the Contractor, any military-specific</w:t>
      </w:r>
      <w:r w:rsidR="00AE6C71" w:rsidRPr="0001242D">
        <w:rPr>
          <w:rFonts w:cs="Courier New"/>
          <w:szCs w:val="24"/>
        </w:rPr>
        <w:t xml:space="preserve"> </w:t>
      </w:r>
      <w:r w:rsidR="001A5970" w:rsidRPr="0001242D">
        <w:rPr>
          <w:rFonts w:cs="Courier New"/>
          <w:szCs w:val="24"/>
        </w:rPr>
        <w:t xml:space="preserve">immunizations and medications not available to the general public as described in </w:t>
      </w:r>
      <w:r w:rsidR="0031383F" w:rsidRPr="0001242D">
        <w:rPr>
          <w:rFonts w:cs="Courier New"/>
          <w:szCs w:val="24"/>
        </w:rPr>
        <w:t>SC</w:t>
      </w:r>
      <w:r w:rsidR="005742F1" w:rsidRPr="0001242D">
        <w:rPr>
          <w:rFonts w:cs="Courier New"/>
          <w:szCs w:val="24"/>
        </w:rPr>
        <w:t xml:space="preserve"> </w:t>
      </w:r>
      <w:r w:rsidR="001A5970" w:rsidRPr="0001242D">
        <w:rPr>
          <w:rFonts w:cs="Courier New"/>
          <w:szCs w:val="24"/>
        </w:rPr>
        <w:t>Regulation 40-501.</w:t>
      </w:r>
    </w:p>
    <w:p w14:paraId="0EC64506" w14:textId="77777777" w:rsidR="003D1EDF" w:rsidRDefault="003D1EDF" w:rsidP="003D1EDF">
      <w:pPr>
        <w:pStyle w:val="DFARS"/>
      </w:pPr>
    </w:p>
    <w:p w14:paraId="7305533F" w14:textId="4AF874E6" w:rsidR="003D1EDF" w:rsidRDefault="00154D63" w:rsidP="003D1EDF">
      <w:pPr>
        <w:pStyle w:val="DFARS"/>
        <w:rPr>
          <w:rFonts w:cs="Courier New"/>
          <w:szCs w:val="24"/>
        </w:rPr>
      </w:pPr>
      <w:r>
        <w:rPr>
          <w:rFonts w:cs="Courier New"/>
          <w:szCs w:val="24"/>
        </w:rPr>
        <w:tab/>
      </w:r>
      <w:r>
        <w:rPr>
          <w:rFonts w:cs="Courier New"/>
          <w:szCs w:val="24"/>
        </w:rPr>
        <w:tab/>
      </w:r>
      <w:r w:rsidR="001A5970" w:rsidRPr="001A5970">
        <w:rPr>
          <w:rFonts w:cs="Courier New"/>
          <w:szCs w:val="24"/>
        </w:rPr>
        <w:t>(4)</w:t>
      </w:r>
      <w:r w:rsidR="00AE6C71">
        <w:rPr>
          <w:rFonts w:cs="Courier New"/>
          <w:szCs w:val="24"/>
        </w:rPr>
        <w:t xml:space="preserve"> </w:t>
      </w:r>
      <w:r w:rsidR="001A5970" w:rsidRPr="001A5970">
        <w:rPr>
          <w:rFonts w:cs="Courier New"/>
          <w:szCs w:val="24"/>
        </w:rPr>
        <w:t xml:space="preserve"> When required by their contractual duties (e.g., food service workers), all </w:t>
      </w:r>
      <w:r w:rsidR="00CB4B17">
        <w:rPr>
          <w:rFonts w:cs="Courier New"/>
          <w:szCs w:val="24"/>
        </w:rPr>
        <w:t>LN</w:t>
      </w:r>
      <w:r w:rsidR="001A5970" w:rsidRPr="001A5970">
        <w:rPr>
          <w:rFonts w:cs="Courier New"/>
          <w:szCs w:val="24"/>
        </w:rPr>
        <w:t xml:space="preserve"> and </w:t>
      </w:r>
      <w:r w:rsidR="00CB4B17">
        <w:rPr>
          <w:rFonts w:cs="Courier New"/>
          <w:szCs w:val="24"/>
        </w:rPr>
        <w:t>TCN</w:t>
      </w:r>
      <w:r w:rsidR="001A5970" w:rsidRPr="001A5970">
        <w:rPr>
          <w:rFonts w:cs="Courier New"/>
          <w:szCs w:val="24"/>
        </w:rPr>
        <w:t xml:space="preserve"> employees must also comply with mandatory screening and vaccination requirements</w:t>
      </w:r>
      <w:r w:rsidR="00AE6C71">
        <w:rPr>
          <w:rFonts w:cs="Courier New"/>
          <w:szCs w:val="24"/>
        </w:rPr>
        <w:t xml:space="preserve"> </w:t>
      </w:r>
      <w:r w:rsidR="00033A16">
        <w:rPr>
          <w:rFonts w:cs="Courier New"/>
          <w:szCs w:val="24"/>
        </w:rPr>
        <w:t xml:space="preserve">per </w:t>
      </w:r>
      <w:r w:rsidR="00E172C1">
        <w:rPr>
          <w:rFonts w:cs="Courier New"/>
          <w:szCs w:val="24"/>
        </w:rPr>
        <w:t>SC</w:t>
      </w:r>
      <w:r w:rsidR="001A5970" w:rsidRPr="001A5970">
        <w:rPr>
          <w:rFonts w:cs="Courier New"/>
          <w:szCs w:val="24"/>
        </w:rPr>
        <w:t xml:space="preserve"> Regulation 40-501</w:t>
      </w:r>
      <w:r w:rsidR="008C168F">
        <w:rPr>
          <w:rFonts w:cs="Courier New"/>
          <w:szCs w:val="24"/>
        </w:rPr>
        <w:t xml:space="preserve"> </w:t>
      </w:r>
      <w:r w:rsidR="00AF7630">
        <w:rPr>
          <w:rFonts w:cs="Courier New"/>
          <w:szCs w:val="24"/>
        </w:rPr>
        <w:t>for the duration of their</w:t>
      </w:r>
      <w:r w:rsidR="0001242D">
        <w:rPr>
          <w:rFonts w:cs="Courier New"/>
          <w:szCs w:val="24"/>
        </w:rPr>
        <w:t xml:space="preserve"> </w:t>
      </w:r>
      <w:r w:rsidR="00AF7630">
        <w:rPr>
          <w:rFonts w:cs="Courier New"/>
          <w:szCs w:val="24"/>
        </w:rPr>
        <w:t>contractual duties.</w:t>
      </w:r>
    </w:p>
    <w:p w14:paraId="4AFECC00" w14:textId="77777777" w:rsidR="00AF7630" w:rsidRDefault="00AF7630" w:rsidP="003D1EDF">
      <w:pPr>
        <w:pStyle w:val="DFARS"/>
      </w:pPr>
    </w:p>
    <w:p w14:paraId="1BC7A9A2" w14:textId="522C0E35" w:rsidR="003D1EDF" w:rsidRDefault="00154D63" w:rsidP="003D1EDF">
      <w:pPr>
        <w:pStyle w:val="DFARS"/>
      </w:pPr>
      <w:r>
        <w:rPr>
          <w:rFonts w:cs="Courier New"/>
          <w:szCs w:val="24"/>
        </w:rPr>
        <w:tab/>
      </w:r>
      <w:r>
        <w:rPr>
          <w:rFonts w:cs="Courier New"/>
          <w:szCs w:val="24"/>
        </w:rPr>
        <w:tab/>
      </w:r>
      <w:r w:rsidR="001A5970" w:rsidRPr="001A5970">
        <w:rPr>
          <w:rFonts w:cs="Courier New"/>
          <w:szCs w:val="24"/>
        </w:rPr>
        <w:t xml:space="preserve">(5)  All </w:t>
      </w:r>
      <w:r w:rsidR="00E17766">
        <w:rPr>
          <w:rFonts w:cs="Courier New"/>
          <w:szCs w:val="24"/>
        </w:rPr>
        <w:t>C</w:t>
      </w:r>
      <w:r w:rsidR="001A5970" w:rsidRPr="001A5970">
        <w:rPr>
          <w:rFonts w:cs="Courier New"/>
          <w:szCs w:val="24"/>
        </w:rPr>
        <w:t xml:space="preserve">ontractor personnel subject to screening </w:t>
      </w:r>
      <w:r w:rsidR="00CB4B17">
        <w:rPr>
          <w:rFonts w:cs="Courier New"/>
          <w:szCs w:val="24"/>
        </w:rPr>
        <w:t xml:space="preserve">in accordance with </w:t>
      </w:r>
      <w:r w:rsidR="001A5970" w:rsidRPr="001A5970">
        <w:rPr>
          <w:rFonts w:cs="Courier New"/>
          <w:szCs w:val="24"/>
        </w:rPr>
        <w:t xml:space="preserve">the preceding paragraphs, must be re-screened annually for potential Force Health Protection and medical risks </w:t>
      </w:r>
      <w:r w:rsidR="00CB4B17">
        <w:rPr>
          <w:rFonts w:cs="Courier New"/>
          <w:szCs w:val="24"/>
        </w:rPr>
        <w:t xml:space="preserve">pursuant </w:t>
      </w:r>
      <w:r w:rsidR="0031383F">
        <w:rPr>
          <w:rFonts w:cs="Courier New"/>
          <w:szCs w:val="24"/>
        </w:rPr>
        <w:t xml:space="preserve">to SC </w:t>
      </w:r>
      <w:r w:rsidR="001A5970" w:rsidRPr="001A5970">
        <w:rPr>
          <w:rFonts w:cs="Courier New"/>
          <w:szCs w:val="24"/>
        </w:rPr>
        <w:t>Regulation 40-501</w:t>
      </w:r>
      <w:r w:rsidR="00AE6C71">
        <w:rPr>
          <w:rFonts w:cs="Courier New"/>
          <w:szCs w:val="24"/>
        </w:rPr>
        <w:t xml:space="preserve"> </w:t>
      </w:r>
      <w:r w:rsidR="001A5970" w:rsidRPr="001A5970">
        <w:rPr>
          <w:rFonts w:cs="Courier New"/>
          <w:szCs w:val="24"/>
        </w:rPr>
        <w:t>and supplementing Medical Directives.</w:t>
      </w:r>
    </w:p>
    <w:p w14:paraId="4673580A" w14:textId="77777777" w:rsidR="003D1EDF" w:rsidRDefault="003D1EDF" w:rsidP="003D1EDF">
      <w:pPr>
        <w:pStyle w:val="DFARS"/>
      </w:pPr>
    </w:p>
    <w:p w14:paraId="2A7B4D04" w14:textId="7D4145CA" w:rsidR="003D1EDF" w:rsidRDefault="00154D63" w:rsidP="003D1EDF">
      <w:pPr>
        <w:pStyle w:val="DFARS"/>
      </w:pPr>
      <w:r>
        <w:rPr>
          <w:rFonts w:cs="Courier New"/>
          <w:szCs w:val="24"/>
        </w:rPr>
        <w:tab/>
      </w:r>
      <w:r>
        <w:rPr>
          <w:rFonts w:cs="Courier New"/>
          <w:szCs w:val="24"/>
        </w:rPr>
        <w:tab/>
      </w:r>
      <w:r w:rsidR="001A5970" w:rsidRPr="001A5970">
        <w:rPr>
          <w:rFonts w:cs="Courier New"/>
          <w:szCs w:val="24"/>
        </w:rPr>
        <w:t>(6)</w:t>
      </w:r>
      <w:r w:rsidR="00AE6C71">
        <w:rPr>
          <w:rFonts w:cs="Courier New"/>
          <w:szCs w:val="24"/>
        </w:rPr>
        <w:t xml:space="preserve"> </w:t>
      </w:r>
      <w:r w:rsidR="001A5970" w:rsidRPr="001A5970">
        <w:rPr>
          <w:rFonts w:cs="Courier New"/>
          <w:szCs w:val="24"/>
        </w:rPr>
        <w:t xml:space="preserve"> U.S. citizen and TCN </w:t>
      </w:r>
      <w:r w:rsidR="00AE6C71">
        <w:rPr>
          <w:rFonts w:cs="Courier New"/>
          <w:szCs w:val="24"/>
        </w:rPr>
        <w:t>C</w:t>
      </w:r>
      <w:r w:rsidR="001A5970" w:rsidRPr="001A5970">
        <w:rPr>
          <w:rFonts w:cs="Courier New"/>
          <w:szCs w:val="24"/>
        </w:rPr>
        <w:t>ontractor personnel traveling to</w:t>
      </w:r>
      <w:r w:rsidR="00AE6C71">
        <w:rPr>
          <w:rFonts w:cs="Courier New"/>
          <w:szCs w:val="24"/>
        </w:rPr>
        <w:t xml:space="preserve"> </w:t>
      </w:r>
      <w:r w:rsidR="001A5970" w:rsidRPr="001A5970">
        <w:rPr>
          <w:rFonts w:cs="Courier New"/>
          <w:szCs w:val="24"/>
        </w:rPr>
        <w:t>or within the USSOUTHCOM AOR are required to be beneficiaries of health care insurance that provides Global Health Coverage with an Emergency Evacuation Rider back to their country of origin or nearest medical center.</w:t>
      </w:r>
    </w:p>
    <w:p w14:paraId="4C1F63E2" w14:textId="77777777" w:rsidR="003D1EDF" w:rsidRDefault="003D1EDF" w:rsidP="003D1EDF">
      <w:pPr>
        <w:pStyle w:val="DFARS"/>
      </w:pPr>
    </w:p>
    <w:p w14:paraId="75748F0B" w14:textId="66040343" w:rsidR="003D1EDF" w:rsidRDefault="00154D63" w:rsidP="003D1EDF">
      <w:pPr>
        <w:pStyle w:val="DFARS"/>
      </w:pPr>
      <w:r>
        <w:rPr>
          <w:rFonts w:cs="Courier New"/>
          <w:szCs w:val="24"/>
        </w:rPr>
        <w:tab/>
      </w:r>
      <w:r w:rsidR="001A5970" w:rsidRPr="001A5970">
        <w:rPr>
          <w:rFonts w:cs="Courier New"/>
          <w:szCs w:val="24"/>
        </w:rPr>
        <w:t>(h)</w:t>
      </w:r>
      <w:r w:rsidR="00AE6C71">
        <w:rPr>
          <w:rFonts w:cs="Courier New"/>
          <w:szCs w:val="24"/>
        </w:rPr>
        <w:t xml:space="preserve"> </w:t>
      </w:r>
      <w:r w:rsidR="001A5970" w:rsidRPr="001A5970">
        <w:rPr>
          <w:rFonts w:cs="Courier New"/>
          <w:szCs w:val="24"/>
        </w:rPr>
        <w:t xml:space="preserve"> </w:t>
      </w:r>
      <w:r w:rsidR="001A5970" w:rsidRPr="00154D63">
        <w:rPr>
          <w:rFonts w:cs="Courier New"/>
          <w:i/>
          <w:iCs/>
          <w:szCs w:val="24"/>
        </w:rPr>
        <w:t>Contractor</w:t>
      </w:r>
      <w:r w:rsidR="00AE6C71">
        <w:rPr>
          <w:rFonts w:cs="Courier New"/>
          <w:i/>
          <w:iCs/>
          <w:szCs w:val="24"/>
        </w:rPr>
        <w:t xml:space="preserve"> </w:t>
      </w:r>
      <w:r w:rsidR="001A5970" w:rsidRPr="00154D63">
        <w:rPr>
          <w:rFonts w:cs="Courier New"/>
          <w:i/>
          <w:iCs/>
          <w:szCs w:val="24"/>
        </w:rPr>
        <w:t>personnel</w:t>
      </w:r>
      <w:r w:rsidR="001A5970" w:rsidRPr="00154D63">
        <w:rPr>
          <w:rFonts w:cs="Courier New"/>
          <w:i/>
          <w:szCs w:val="24"/>
        </w:rPr>
        <w:t>.</w:t>
      </w:r>
    </w:p>
    <w:p w14:paraId="42FE1EC5" w14:textId="77777777" w:rsidR="003D1EDF" w:rsidRDefault="003D1EDF" w:rsidP="003D1EDF">
      <w:pPr>
        <w:pStyle w:val="DFARS"/>
      </w:pPr>
    </w:p>
    <w:p w14:paraId="4C9F3882" w14:textId="7638A947" w:rsidR="003D1EDF" w:rsidRDefault="00154D63" w:rsidP="003D1EDF">
      <w:pPr>
        <w:pStyle w:val="DFARS"/>
      </w:pPr>
      <w:r>
        <w:rPr>
          <w:rFonts w:cs="Courier New"/>
          <w:szCs w:val="24"/>
        </w:rPr>
        <w:tab/>
      </w:r>
      <w:r>
        <w:rPr>
          <w:rFonts w:cs="Courier New"/>
          <w:szCs w:val="24"/>
        </w:rPr>
        <w:tab/>
      </w:r>
      <w:r w:rsidR="001A5970" w:rsidRPr="001A5970">
        <w:rPr>
          <w:rFonts w:cs="Courier New"/>
          <w:szCs w:val="24"/>
        </w:rPr>
        <w:t>(1)  The Contracting Officer may direct the Contractor, at its</w:t>
      </w:r>
      <w:r w:rsidR="00AE6C71">
        <w:rPr>
          <w:rFonts w:cs="Courier New"/>
          <w:szCs w:val="24"/>
        </w:rPr>
        <w:t xml:space="preserve"> </w:t>
      </w:r>
      <w:r w:rsidR="001A5970" w:rsidRPr="001A5970">
        <w:rPr>
          <w:rFonts w:cs="Courier New"/>
          <w:szCs w:val="24"/>
        </w:rPr>
        <w:t xml:space="preserve">own expense, to remove and replace any </w:t>
      </w:r>
      <w:r w:rsidR="00E17766">
        <w:rPr>
          <w:rFonts w:cs="Courier New"/>
          <w:szCs w:val="24"/>
        </w:rPr>
        <w:t>C</w:t>
      </w:r>
      <w:r w:rsidR="001A5970" w:rsidRPr="001A5970">
        <w:rPr>
          <w:rFonts w:cs="Courier New"/>
          <w:szCs w:val="24"/>
        </w:rPr>
        <w:t>ontractor personnel who</w:t>
      </w:r>
      <w:r w:rsidR="00AE6C71">
        <w:rPr>
          <w:rFonts w:cs="Courier New"/>
          <w:szCs w:val="24"/>
        </w:rPr>
        <w:t xml:space="preserve"> </w:t>
      </w:r>
      <w:r w:rsidR="001A5970" w:rsidRPr="001A5970">
        <w:rPr>
          <w:rFonts w:cs="Courier New"/>
          <w:szCs w:val="24"/>
        </w:rPr>
        <w:t xml:space="preserve">jeopardize or interfere with mission accomplishment, or who </w:t>
      </w:r>
      <w:r w:rsidR="00F77418" w:rsidRPr="001A5970">
        <w:rPr>
          <w:rFonts w:cs="Courier New"/>
          <w:szCs w:val="24"/>
        </w:rPr>
        <w:t xml:space="preserve">violate </w:t>
      </w:r>
      <w:r w:rsidR="00F77418">
        <w:rPr>
          <w:rFonts w:cs="Courier New"/>
          <w:szCs w:val="24"/>
        </w:rPr>
        <w:t xml:space="preserve">or </w:t>
      </w:r>
      <w:r w:rsidR="001A5970" w:rsidRPr="001A5970">
        <w:rPr>
          <w:rFonts w:cs="Courier New"/>
          <w:szCs w:val="24"/>
        </w:rPr>
        <w:t>fail to</w:t>
      </w:r>
      <w:r w:rsidR="00AE6C71">
        <w:rPr>
          <w:rFonts w:cs="Courier New"/>
          <w:szCs w:val="24"/>
        </w:rPr>
        <w:t xml:space="preserve"> </w:t>
      </w:r>
      <w:r w:rsidR="001A5970" w:rsidRPr="001A5970">
        <w:rPr>
          <w:rFonts w:cs="Courier New"/>
          <w:szCs w:val="24"/>
        </w:rPr>
        <w:t>comply with applicable requirements of this contract.</w:t>
      </w:r>
      <w:r w:rsidR="00CB4B17">
        <w:rPr>
          <w:rFonts w:cs="Courier New"/>
          <w:szCs w:val="24"/>
        </w:rPr>
        <w:t xml:space="preserve">  </w:t>
      </w:r>
      <w:r w:rsidR="001A5970" w:rsidRPr="001A5970">
        <w:rPr>
          <w:rFonts w:cs="Courier New"/>
          <w:szCs w:val="24"/>
        </w:rPr>
        <w:t>Such action may be taken at the Government’s discretion without</w:t>
      </w:r>
      <w:r w:rsidR="00AE6C71">
        <w:rPr>
          <w:rFonts w:cs="Courier New"/>
          <w:szCs w:val="24"/>
        </w:rPr>
        <w:t xml:space="preserve"> </w:t>
      </w:r>
      <w:r w:rsidR="001A5970" w:rsidRPr="001A5970">
        <w:rPr>
          <w:rFonts w:cs="Courier New"/>
          <w:szCs w:val="24"/>
        </w:rPr>
        <w:t>prejudice to its rights under any other provision of this contract,</w:t>
      </w:r>
      <w:r w:rsidR="00AE6C71">
        <w:rPr>
          <w:rFonts w:cs="Courier New"/>
          <w:szCs w:val="24"/>
        </w:rPr>
        <w:t xml:space="preserve"> </w:t>
      </w:r>
      <w:r w:rsidR="001A5970" w:rsidRPr="001A5970">
        <w:rPr>
          <w:rFonts w:cs="Courier New"/>
          <w:szCs w:val="24"/>
        </w:rPr>
        <w:t>including the Termination for Default clause.</w:t>
      </w:r>
    </w:p>
    <w:p w14:paraId="18801AA5" w14:textId="77777777" w:rsidR="003D1EDF" w:rsidRDefault="003D1EDF" w:rsidP="003D1EDF">
      <w:pPr>
        <w:pStyle w:val="DFARS"/>
      </w:pPr>
    </w:p>
    <w:p w14:paraId="4C070EAB" w14:textId="57E48424" w:rsidR="003D1EDF" w:rsidRDefault="00154D63" w:rsidP="003D1EDF">
      <w:pPr>
        <w:pStyle w:val="DFARS"/>
      </w:pPr>
      <w:r>
        <w:rPr>
          <w:rFonts w:cs="Courier New"/>
          <w:szCs w:val="24"/>
        </w:rPr>
        <w:tab/>
      </w:r>
      <w:r>
        <w:rPr>
          <w:rFonts w:cs="Courier New"/>
          <w:szCs w:val="24"/>
        </w:rPr>
        <w:tab/>
      </w:r>
      <w:r w:rsidR="001A5970" w:rsidRPr="001A5970">
        <w:rPr>
          <w:rFonts w:cs="Courier New"/>
          <w:szCs w:val="24"/>
        </w:rPr>
        <w:t xml:space="preserve">(2)  The Contractor shall ensure that </w:t>
      </w:r>
      <w:r w:rsidR="009733E2">
        <w:rPr>
          <w:rFonts w:cs="Courier New"/>
          <w:szCs w:val="24"/>
        </w:rPr>
        <w:t>all</w:t>
      </w:r>
      <w:r w:rsidR="001A5970" w:rsidRPr="001A5970">
        <w:rPr>
          <w:rFonts w:cs="Courier New"/>
          <w:szCs w:val="24"/>
        </w:rPr>
        <w:t xml:space="preserve"> personnel</w:t>
      </w:r>
      <w:r w:rsidR="00AE6C71">
        <w:rPr>
          <w:rFonts w:cs="Courier New"/>
          <w:szCs w:val="24"/>
        </w:rPr>
        <w:t xml:space="preserve"> </w:t>
      </w:r>
      <w:r w:rsidR="001A5970" w:rsidRPr="001A5970">
        <w:rPr>
          <w:rFonts w:cs="Courier New"/>
          <w:szCs w:val="24"/>
        </w:rPr>
        <w:t>follow any</w:t>
      </w:r>
      <w:r w:rsidR="00AE6C71">
        <w:rPr>
          <w:rFonts w:cs="Courier New"/>
          <w:szCs w:val="24"/>
        </w:rPr>
        <w:t xml:space="preserve"> </w:t>
      </w:r>
      <w:r w:rsidR="001A5970" w:rsidRPr="001A5970">
        <w:rPr>
          <w:rFonts w:cs="Courier New"/>
          <w:szCs w:val="24"/>
        </w:rPr>
        <w:t>specific Combatant Commander guidance on reporting offenses alleged</w:t>
      </w:r>
      <w:r w:rsidR="00AE6C71">
        <w:rPr>
          <w:rFonts w:cs="Courier New"/>
          <w:szCs w:val="24"/>
        </w:rPr>
        <w:t xml:space="preserve"> </w:t>
      </w:r>
      <w:r w:rsidR="001A5970" w:rsidRPr="001A5970">
        <w:rPr>
          <w:rFonts w:cs="Courier New"/>
          <w:szCs w:val="24"/>
        </w:rPr>
        <w:t xml:space="preserve">to have been committed by or against </w:t>
      </w:r>
      <w:r w:rsidR="00E17766">
        <w:rPr>
          <w:rFonts w:cs="Courier New"/>
          <w:szCs w:val="24"/>
        </w:rPr>
        <w:t>C</w:t>
      </w:r>
      <w:r w:rsidR="001A5970" w:rsidRPr="001A5970">
        <w:rPr>
          <w:rFonts w:cs="Courier New"/>
          <w:szCs w:val="24"/>
        </w:rPr>
        <w:t>ontractor personnel to</w:t>
      </w:r>
      <w:r w:rsidR="00AE6C71">
        <w:rPr>
          <w:rFonts w:cs="Courier New"/>
          <w:szCs w:val="24"/>
        </w:rPr>
        <w:t xml:space="preserve"> </w:t>
      </w:r>
      <w:r w:rsidR="001A5970" w:rsidRPr="001A5970">
        <w:rPr>
          <w:rFonts w:cs="Courier New"/>
          <w:szCs w:val="24"/>
        </w:rPr>
        <w:t>appropriate investigative authorities.</w:t>
      </w:r>
    </w:p>
    <w:p w14:paraId="74AE5109" w14:textId="77777777" w:rsidR="003D1EDF" w:rsidRDefault="003D1EDF" w:rsidP="003D1EDF">
      <w:pPr>
        <w:pStyle w:val="DFARS"/>
      </w:pPr>
    </w:p>
    <w:p w14:paraId="306DF29C" w14:textId="34B8964E" w:rsidR="003D1EDF" w:rsidRDefault="00154D63" w:rsidP="003D1EDF">
      <w:pPr>
        <w:pStyle w:val="DFARS"/>
        <w:rPr>
          <w:rFonts w:cs="Courier New"/>
          <w:szCs w:val="24"/>
        </w:rPr>
      </w:pPr>
      <w:r>
        <w:rPr>
          <w:rFonts w:cs="Courier New"/>
          <w:szCs w:val="24"/>
        </w:rPr>
        <w:tab/>
      </w:r>
      <w:r>
        <w:rPr>
          <w:rFonts w:cs="Courier New"/>
          <w:szCs w:val="24"/>
        </w:rPr>
        <w:tab/>
      </w:r>
      <w:r w:rsidR="001A5970" w:rsidRPr="001A5970">
        <w:rPr>
          <w:rFonts w:cs="Courier New"/>
          <w:szCs w:val="24"/>
        </w:rPr>
        <w:t xml:space="preserve">(3)  Contractors working at USSOUTHCOM will comply with </w:t>
      </w:r>
      <w:r w:rsidR="00CB4B17">
        <w:rPr>
          <w:rFonts w:cs="Courier New"/>
          <w:szCs w:val="24"/>
        </w:rPr>
        <w:t>common access card (</w:t>
      </w:r>
      <w:r w:rsidR="001A5970" w:rsidRPr="001A5970">
        <w:rPr>
          <w:rFonts w:cs="Courier New"/>
          <w:szCs w:val="24"/>
        </w:rPr>
        <w:t>CAC</w:t>
      </w:r>
      <w:r w:rsidR="00CB4B17">
        <w:rPr>
          <w:rFonts w:cs="Courier New"/>
          <w:szCs w:val="24"/>
        </w:rPr>
        <w:t>)</w:t>
      </w:r>
      <w:r w:rsidR="001A5970" w:rsidRPr="001A5970">
        <w:rPr>
          <w:rFonts w:cs="Courier New"/>
          <w:szCs w:val="24"/>
        </w:rPr>
        <w:t xml:space="preserve"> procedures identified in </w:t>
      </w:r>
      <w:r w:rsidR="00E172C1">
        <w:rPr>
          <w:rFonts w:cs="Courier New"/>
          <w:szCs w:val="24"/>
        </w:rPr>
        <w:t>USOU</w:t>
      </w:r>
      <w:r w:rsidR="001A5970" w:rsidRPr="001A5970">
        <w:rPr>
          <w:rFonts w:cs="Courier New"/>
          <w:szCs w:val="24"/>
        </w:rPr>
        <w:t>THCOM Policy Memorandum 02-10</w:t>
      </w:r>
      <w:r w:rsidR="00473F26">
        <w:rPr>
          <w:rFonts w:cs="Courier New"/>
          <w:szCs w:val="24"/>
        </w:rPr>
        <w:t>, Contractor Common Access Card Procedures,</w:t>
      </w:r>
      <w:r w:rsidR="001A5970" w:rsidRPr="001A5970">
        <w:rPr>
          <w:rFonts w:cs="Courier New"/>
          <w:szCs w:val="24"/>
        </w:rPr>
        <w:t xml:space="preserve"> or its successor</w:t>
      </w:r>
      <w:r w:rsidR="008C168F">
        <w:rPr>
          <w:rFonts w:cs="Courier New"/>
          <w:szCs w:val="24"/>
        </w:rPr>
        <w:t xml:space="preserve"> (</w:t>
      </w:r>
      <w:hyperlink r:id="rId24" w:history="1">
        <w:r w:rsidR="008C168F" w:rsidRPr="005B4B16">
          <w:rPr>
            <w:rStyle w:val="Hyperlink"/>
            <w:rFonts w:cs="Courier New"/>
            <w:i/>
            <w:szCs w:val="24"/>
          </w:rPr>
          <w:t>https://www.southcom.mil/Work-With-Us/Operational-Contract-Support/</w:t>
        </w:r>
      </w:hyperlink>
      <w:r w:rsidR="008C168F">
        <w:rPr>
          <w:rFonts w:cs="Courier New"/>
          <w:szCs w:val="24"/>
        </w:rPr>
        <w:t>)</w:t>
      </w:r>
      <w:r w:rsidR="001A5970" w:rsidRPr="001A5970">
        <w:rPr>
          <w:rFonts w:cs="Courier New"/>
          <w:szCs w:val="24"/>
        </w:rPr>
        <w:t xml:space="preserve">.  Contractors shall return </w:t>
      </w:r>
      <w:r w:rsidR="001A5970" w:rsidRPr="001A5970">
        <w:rPr>
          <w:rFonts w:cs="Courier New"/>
          <w:szCs w:val="24"/>
          <w:lang w:val="x-none"/>
        </w:rPr>
        <w:t>all U.S. Government-issued</w:t>
      </w:r>
      <w:r w:rsidR="00AE6C71">
        <w:rPr>
          <w:rFonts w:cs="Courier New"/>
          <w:szCs w:val="24"/>
        </w:rPr>
        <w:t xml:space="preserve"> </w:t>
      </w:r>
      <w:r w:rsidR="001A5970" w:rsidRPr="001A5970">
        <w:rPr>
          <w:rFonts w:cs="Courier New"/>
          <w:szCs w:val="24"/>
          <w:lang w:val="x-none"/>
        </w:rPr>
        <w:t xml:space="preserve">identification, to include the </w:t>
      </w:r>
      <w:r w:rsidR="00CB4B17">
        <w:rPr>
          <w:rFonts w:cs="Courier New"/>
          <w:szCs w:val="24"/>
        </w:rPr>
        <w:t>CAC</w:t>
      </w:r>
      <w:r w:rsidR="001A5970" w:rsidRPr="001A5970">
        <w:rPr>
          <w:rFonts w:cs="Courier New"/>
          <w:szCs w:val="24"/>
        </w:rPr>
        <w:t xml:space="preserve">, to appropriate U.S. Government authorities at the end of their contractual duties.  Any change in </w:t>
      </w:r>
      <w:r w:rsidR="00E17766">
        <w:rPr>
          <w:rFonts w:cs="Courier New"/>
          <w:szCs w:val="24"/>
        </w:rPr>
        <w:t>C</w:t>
      </w:r>
      <w:r w:rsidR="001A5970" w:rsidRPr="001A5970">
        <w:rPr>
          <w:rFonts w:cs="Courier New"/>
          <w:szCs w:val="24"/>
        </w:rPr>
        <w:t xml:space="preserve">ontractor employment status will be recorded in SPOT and reported in accordance with </w:t>
      </w:r>
      <w:r w:rsidR="00182959">
        <w:rPr>
          <w:rFonts w:cs="Courier New"/>
          <w:szCs w:val="24"/>
        </w:rPr>
        <w:t>US</w:t>
      </w:r>
      <w:r w:rsidR="001A5970" w:rsidRPr="001A5970">
        <w:rPr>
          <w:rFonts w:cs="Courier New"/>
          <w:szCs w:val="24"/>
        </w:rPr>
        <w:t>SOUTHCOM Policy Memorandum 12-12</w:t>
      </w:r>
      <w:r w:rsidR="00473F26">
        <w:rPr>
          <w:rFonts w:cs="Courier New"/>
          <w:szCs w:val="24"/>
        </w:rPr>
        <w:t>, Contractor Change of Status,</w:t>
      </w:r>
      <w:r w:rsidR="001A5970" w:rsidRPr="001A5970">
        <w:rPr>
          <w:rFonts w:cs="Courier New"/>
          <w:szCs w:val="24"/>
        </w:rPr>
        <w:t xml:space="preserve"> or its successor</w:t>
      </w:r>
      <w:r w:rsidR="008C168F">
        <w:rPr>
          <w:rFonts w:cs="Courier New"/>
          <w:szCs w:val="24"/>
        </w:rPr>
        <w:t xml:space="preserve"> (</w:t>
      </w:r>
      <w:hyperlink r:id="rId25" w:history="1">
        <w:r w:rsidR="008C168F" w:rsidRPr="005B4B16">
          <w:rPr>
            <w:rStyle w:val="Hyperlink"/>
            <w:rFonts w:cs="Courier New"/>
            <w:i/>
            <w:szCs w:val="24"/>
          </w:rPr>
          <w:t>https://www.southcom.mil/Work-With-Us/Operational-Contract-Support/</w:t>
        </w:r>
      </w:hyperlink>
      <w:r w:rsidR="008C168F">
        <w:rPr>
          <w:rFonts w:cs="Courier New"/>
          <w:szCs w:val="24"/>
        </w:rPr>
        <w:t>)</w:t>
      </w:r>
      <w:r w:rsidR="001A5970" w:rsidRPr="001A5970">
        <w:rPr>
          <w:rFonts w:cs="Courier New"/>
          <w:szCs w:val="24"/>
        </w:rPr>
        <w:t>.</w:t>
      </w:r>
    </w:p>
    <w:p w14:paraId="607BC8A2" w14:textId="77777777" w:rsidR="003D1EDF" w:rsidRDefault="003D1EDF" w:rsidP="003D1EDF">
      <w:pPr>
        <w:pStyle w:val="DFARS"/>
      </w:pPr>
    </w:p>
    <w:p w14:paraId="60E63347" w14:textId="539B1CD0" w:rsidR="003D1EDF" w:rsidRDefault="00154D63" w:rsidP="003D1EDF">
      <w:pPr>
        <w:pStyle w:val="DFARS"/>
      </w:pPr>
      <w:r>
        <w:rPr>
          <w:rFonts w:cs="Courier New"/>
          <w:szCs w:val="24"/>
        </w:rPr>
        <w:tab/>
      </w:r>
      <w:r w:rsidR="001A5970" w:rsidRPr="001A5970">
        <w:rPr>
          <w:rFonts w:cs="Courier New"/>
          <w:szCs w:val="24"/>
        </w:rPr>
        <w:t>(</w:t>
      </w:r>
      <w:proofErr w:type="spellStart"/>
      <w:r w:rsidR="001A5970" w:rsidRPr="001A5970">
        <w:rPr>
          <w:rFonts w:cs="Courier New"/>
          <w:szCs w:val="24"/>
        </w:rPr>
        <w:t>i</w:t>
      </w:r>
      <w:proofErr w:type="spellEnd"/>
      <w:r w:rsidR="001A5970" w:rsidRPr="001A5970">
        <w:rPr>
          <w:rFonts w:cs="Courier New"/>
          <w:szCs w:val="24"/>
        </w:rPr>
        <w:t>)</w:t>
      </w:r>
      <w:r w:rsidR="00AE6C71">
        <w:rPr>
          <w:rFonts w:cs="Courier New"/>
          <w:szCs w:val="24"/>
        </w:rPr>
        <w:t xml:space="preserve"> </w:t>
      </w:r>
      <w:r w:rsidR="001A5970" w:rsidRPr="001A5970">
        <w:rPr>
          <w:rFonts w:cs="Courier New"/>
          <w:szCs w:val="24"/>
        </w:rPr>
        <w:t xml:space="preserve"> </w:t>
      </w:r>
      <w:r w:rsidR="001A5970" w:rsidRPr="00154D63">
        <w:rPr>
          <w:rFonts w:cs="Courier New"/>
          <w:i/>
          <w:iCs/>
          <w:szCs w:val="24"/>
        </w:rPr>
        <w:t>Evacuation</w:t>
      </w:r>
      <w:r w:rsidR="001A5970" w:rsidRPr="00154D63">
        <w:rPr>
          <w:rFonts w:cs="Courier New"/>
          <w:i/>
          <w:szCs w:val="24"/>
        </w:rPr>
        <w:t>.</w:t>
      </w:r>
    </w:p>
    <w:p w14:paraId="00AD445D" w14:textId="77777777" w:rsidR="003D1EDF" w:rsidRDefault="003D1EDF" w:rsidP="003D1EDF">
      <w:pPr>
        <w:pStyle w:val="DFARS"/>
      </w:pPr>
    </w:p>
    <w:p w14:paraId="6FB1A2AE" w14:textId="6EEE3870" w:rsidR="003D1EDF" w:rsidRDefault="00154D63" w:rsidP="003D1EDF">
      <w:pPr>
        <w:pStyle w:val="DFARS"/>
      </w:pPr>
      <w:r>
        <w:rPr>
          <w:rFonts w:cs="Courier New"/>
          <w:szCs w:val="24"/>
        </w:rPr>
        <w:tab/>
      </w:r>
      <w:r>
        <w:rPr>
          <w:rFonts w:cs="Courier New"/>
          <w:szCs w:val="24"/>
        </w:rPr>
        <w:tab/>
      </w:r>
      <w:r w:rsidR="001A5970" w:rsidRPr="001A5970">
        <w:rPr>
          <w:rFonts w:cs="Courier New"/>
          <w:szCs w:val="24"/>
        </w:rPr>
        <w:t>(1)  If the Combatant Commander orders a mandatory evacuation</w:t>
      </w:r>
      <w:r w:rsidR="00AE6C71">
        <w:rPr>
          <w:rFonts w:cs="Courier New"/>
          <w:szCs w:val="24"/>
        </w:rPr>
        <w:t xml:space="preserve"> </w:t>
      </w:r>
      <w:r w:rsidR="001A5970" w:rsidRPr="001A5970">
        <w:rPr>
          <w:rFonts w:cs="Courier New"/>
          <w:szCs w:val="24"/>
        </w:rPr>
        <w:t>of some or all personnel, the Government will provide assistance, to</w:t>
      </w:r>
      <w:r w:rsidR="00AE6C71">
        <w:rPr>
          <w:rFonts w:cs="Courier New"/>
          <w:szCs w:val="24"/>
        </w:rPr>
        <w:t xml:space="preserve"> </w:t>
      </w:r>
      <w:r w:rsidR="001A5970" w:rsidRPr="001A5970">
        <w:rPr>
          <w:rFonts w:cs="Courier New"/>
          <w:szCs w:val="24"/>
        </w:rPr>
        <w:t xml:space="preserve">the extent available, to </w:t>
      </w:r>
      <w:r w:rsidR="0052501B">
        <w:rPr>
          <w:rFonts w:cs="Courier New"/>
          <w:szCs w:val="24"/>
        </w:rPr>
        <w:t xml:space="preserve">U.S. </w:t>
      </w:r>
      <w:r w:rsidR="00AE6C71">
        <w:rPr>
          <w:rFonts w:cs="Courier New"/>
          <w:szCs w:val="24"/>
        </w:rPr>
        <w:t>c</w:t>
      </w:r>
      <w:r w:rsidR="0052501B">
        <w:rPr>
          <w:rFonts w:cs="Courier New"/>
          <w:szCs w:val="24"/>
        </w:rPr>
        <w:t>itizens</w:t>
      </w:r>
      <w:r w:rsidR="001A5970" w:rsidRPr="001A5970">
        <w:rPr>
          <w:rFonts w:cs="Courier New"/>
          <w:szCs w:val="24"/>
        </w:rPr>
        <w:t xml:space="preserve"> and </w:t>
      </w:r>
      <w:r w:rsidR="0052501B">
        <w:rPr>
          <w:rFonts w:cs="Courier New"/>
          <w:szCs w:val="24"/>
        </w:rPr>
        <w:t>TCN</w:t>
      </w:r>
      <w:r w:rsidR="00AE6C71">
        <w:rPr>
          <w:rFonts w:cs="Courier New"/>
          <w:szCs w:val="24"/>
        </w:rPr>
        <w:t xml:space="preserve"> </w:t>
      </w:r>
      <w:r w:rsidR="001A5970" w:rsidRPr="001A5970">
        <w:rPr>
          <w:rFonts w:cs="Courier New"/>
          <w:szCs w:val="24"/>
        </w:rPr>
        <w:t>Contractor personnel.</w:t>
      </w:r>
    </w:p>
    <w:p w14:paraId="43F81B58" w14:textId="77777777" w:rsidR="003D1EDF" w:rsidRDefault="003D1EDF" w:rsidP="003D1EDF">
      <w:pPr>
        <w:pStyle w:val="DFARS"/>
      </w:pPr>
    </w:p>
    <w:p w14:paraId="07E6ECFD" w14:textId="1D0B6D23" w:rsidR="003D1EDF" w:rsidRDefault="009733E2" w:rsidP="003D1EDF">
      <w:pPr>
        <w:pStyle w:val="DFARS"/>
      </w:pPr>
      <w:r>
        <w:rPr>
          <w:rFonts w:cs="Courier New"/>
          <w:szCs w:val="24"/>
        </w:rPr>
        <w:tab/>
      </w:r>
      <w:r>
        <w:rPr>
          <w:rFonts w:cs="Courier New"/>
          <w:szCs w:val="24"/>
        </w:rPr>
        <w:tab/>
      </w:r>
      <w:r w:rsidR="001A5970" w:rsidRPr="001A5970">
        <w:rPr>
          <w:rFonts w:cs="Courier New"/>
          <w:szCs w:val="24"/>
        </w:rPr>
        <w:t>(2)  In the event of a non-mandatory evacuation order, unless</w:t>
      </w:r>
      <w:r w:rsidR="00AE6C71">
        <w:rPr>
          <w:rFonts w:cs="Courier New"/>
          <w:szCs w:val="24"/>
        </w:rPr>
        <w:t xml:space="preserve"> </w:t>
      </w:r>
      <w:r w:rsidR="001A5970" w:rsidRPr="001A5970">
        <w:rPr>
          <w:rFonts w:cs="Courier New"/>
          <w:szCs w:val="24"/>
        </w:rPr>
        <w:t>authorized in writing by the Contracting Officer, the Contractor</w:t>
      </w:r>
      <w:r w:rsidR="00AE6C71">
        <w:rPr>
          <w:rFonts w:cs="Courier New"/>
          <w:szCs w:val="24"/>
        </w:rPr>
        <w:t xml:space="preserve"> </w:t>
      </w:r>
      <w:r w:rsidR="001A5970" w:rsidRPr="001A5970">
        <w:rPr>
          <w:rFonts w:cs="Courier New"/>
          <w:szCs w:val="24"/>
        </w:rPr>
        <w:t>shall maintain personnel on location sufficient to meet obligations</w:t>
      </w:r>
      <w:r w:rsidR="00AE6C71">
        <w:rPr>
          <w:rFonts w:cs="Courier New"/>
          <w:szCs w:val="24"/>
        </w:rPr>
        <w:t xml:space="preserve"> </w:t>
      </w:r>
      <w:r w:rsidR="001A5970" w:rsidRPr="001A5970">
        <w:rPr>
          <w:rFonts w:cs="Courier New"/>
          <w:szCs w:val="24"/>
        </w:rPr>
        <w:t>under this contract.</w:t>
      </w:r>
    </w:p>
    <w:p w14:paraId="5A668A5D" w14:textId="77777777" w:rsidR="003D1EDF" w:rsidRDefault="003D1EDF" w:rsidP="003D1EDF">
      <w:pPr>
        <w:pStyle w:val="DFARS"/>
      </w:pPr>
    </w:p>
    <w:p w14:paraId="3222CE0B" w14:textId="24902A37" w:rsidR="003D1EDF" w:rsidRDefault="00154D63" w:rsidP="003D1EDF">
      <w:pPr>
        <w:pStyle w:val="DFARS"/>
      </w:pPr>
      <w:r>
        <w:rPr>
          <w:rFonts w:cs="Courier New"/>
          <w:szCs w:val="24"/>
        </w:rPr>
        <w:tab/>
      </w:r>
      <w:r w:rsidR="001A5970" w:rsidRPr="001A5970">
        <w:rPr>
          <w:rFonts w:cs="Courier New"/>
          <w:szCs w:val="24"/>
        </w:rPr>
        <w:t xml:space="preserve">(j) </w:t>
      </w:r>
      <w:r w:rsidR="00AE6C71">
        <w:rPr>
          <w:rFonts w:cs="Courier New"/>
          <w:szCs w:val="24"/>
        </w:rPr>
        <w:t xml:space="preserve"> </w:t>
      </w:r>
      <w:r w:rsidR="001A5970" w:rsidRPr="001A5970">
        <w:rPr>
          <w:rFonts w:cs="Courier New"/>
          <w:i/>
          <w:szCs w:val="24"/>
        </w:rPr>
        <w:t>Weapons</w:t>
      </w:r>
      <w:r w:rsidR="001A5970" w:rsidRPr="001A5970">
        <w:rPr>
          <w:rFonts w:cs="Courier New"/>
          <w:szCs w:val="24"/>
        </w:rPr>
        <w:t>.</w:t>
      </w:r>
    </w:p>
    <w:p w14:paraId="49B03AF3" w14:textId="77777777" w:rsidR="003D1EDF" w:rsidRDefault="003D1EDF" w:rsidP="003D1EDF">
      <w:pPr>
        <w:pStyle w:val="DFARS"/>
      </w:pPr>
    </w:p>
    <w:p w14:paraId="6BB798C8" w14:textId="3C1D873A" w:rsidR="003D1EDF" w:rsidRDefault="00154D63" w:rsidP="003D1EDF">
      <w:pPr>
        <w:pStyle w:val="DFARS"/>
      </w:pPr>
      <w:r>
        <w:rPr>
          <w:rFonts w:cs="Courier New"/>
          <w:szCs w:val="24"/>
        </w:rPr>
        <w:tab/>
      </w:r>
      <w:r>
        <w:rPr>
          <w:rFonts w:cs="Courier New"/>
          <w:szCs w:val="24"/>
        </w:rPr>
        <w:tab/>
      </w:r>
      <w:r w:rsidR="001A5970" w:rsidRPr="001A5970">
        <w:rPr>
          <w:rFonts w:cs="Courier New"/>
          <w:szCs w:val="24"/>
        </w:rPr>
        <w:t>(1)  If the Contractor requests that its personnel performing</w:t>
      </w:r>
      <w:r w:rsidR="00AE6C71">
        <w:rPr>
          <w:rFonts w:cs="Courier New"/>
          <w:szCs w:val="24"/>
        </w:rPr>
        <w:t xml:space="preserve"> </w:t>
      </w:r>
      <w:r w:rsidR="001A5970" w:rsidRPr="001A5970">
        <w:rPr>
          <w:rFonts w:cs="Courier New"/>
          <w:szCs w:val="24"/>
        </w:rPr>
        <w:t>in the designated operational area be authorized to carry weapons for</w:t>
      </w:r>
      <w:r w:rsidR="00AE6C71">
        <w:rPr>
          <w:rFonts w:cs="Courier New"/>
          <w:szCs w:val="24"/>
        </w:rPr>
        <w:t xml:space="preserve"> </w:t>
      </w:r>
      <w:r w:rsidR="001A5970" w:rsidRPr="001A5970">
        <w:rPr>
          <w:rFonts w:cs="Courier New"/>
          <w:szCs w:val="24"/>
        </w:rPr>
        <w:t>individual self-defense, the request shall be made through the</w:t>
      </w:r>
      <w:r w:rsidR="00AE6C71">
        <w:rPr>
          <w:rFonts w:cs="Courier New"/>
          <w:szCs w:val="24"/>
        </w:rPr>
        <w:t xml:space="preserve"> </w:t>
      </w:r>
      <w:r w:rsidR="001A5970" w:rsidRPr="001A5970">
        <w:rPr>
          <w:rFonts w:cs="Courier New"/>
          <w:szCs w:val="24"/>
        </w:rPr>
        <w:t>Contracting Officer to the Component Command to the Combatant Commander</w:t>
      </w:r>
      <w:r w:rsidR="00473F26">
        <w:rPr>
          <w:rFonts w:cs="Courier New"/>
          <w:szCs w:val="24"/>
        </w:rPr>
        <w:t>,</w:t>
      </w:r>
      <w:r w:rsidR="001A5970" w:rsidRPr="001A5970">
        <w:rPr>
          <w:rFonts w:cs="Courier New"/>
          <w:szCs w:val="24"/>
        </w:rPr>
        <w:t xml:space="preserve"> in accordance with</w:t>
      </w:r>
      <w:r w:rsidR="00AE6C71">
        <w:rPr>
          <w:rFonts w:cs="Courier New"/>
          <w:szCs w:val="24"/>
        </w:rPr>
        <w:t xml:space="preserve"> </w:t>
      </w:r>
      <w:proofErr w:type="spellStart"/>
      <w:r w:rsidR="001A5970" w:rsidRPr="001A5970">
        <w:rPr>
          <w:rFonts w:cs="Courier New"/>
          <w:szCs w:val="24"/>
        </w:rPr>
        <w:t>DoDI</w:t>
      </w:r>
      <w:proofErr w:type="spellEnd"/>
      <w:r w:rsidR="001A5970" w:rsidRPr="001A5970">
        <w:rPr>
          <w:rFonts w:cs="Courier New"/>
          <w:szCs w:val="24"/>
        </w:rPr>
        <w:t xml:space="preserve"> 3020.41. </w:t>
      </w:r>
      <w:r w:rsidR="00CB4B17">
        <w:rPr>
          <w:rFonts w:cs="Courier New"/>
          <w:szCs w:val="24"/>
        </w:rPr>
        <w:t xml:space="preserve"> </w:t>
      </w:r>
      <w:r w:rsidR="001A5970" w:rsidRPr="001A5970">
        <w:rPr>
          <w:rFonts w:cs="Courier New"/>
          <w:szCs w:val="24"/>
        </w:rPr>
        <w:t>The</w:t>
      </w:r>
      <w:r w:rsidR="00AE6C71">
        <w:rPr>
          <w:rFonts w:cs="Courier New"/>
          <w:szCs w:val="24"/>
        </w:rPr>
        <w:t xml:space="preserve"> </w:t>
      </w:r>
      <w:r w:rsidR="001A5970" w:rsidRPr="001A5970">
        <w:rPr>
          <w:rFonts w:cs="Courier New"/>
          <w:szCs w:val="24"/>
        </w:rPr>
        <w:t>Combatant Commander will determine whether to authorize in-theater</w:t>
      </w:r>
      <w:r w:rsidR="00AE6C71">
        <w:rPr>
          <w:rFonts w:cs="Courier New"/>
          <w:szCs w:val="24"/>
        </w:rPr>
        <w:t xml:space="preserve"> </w:t>
      </w:r>
      <w:r w:rsidR="00E17766">
        <w:rPr>
          <w:rFonts w:cs="Courier New"/>
          <w:szCs w:val="24"/>
        </w:rPr>
        <w:t>C</w:t>
      </w:r>
      <w:r w:rsidR="001A5970" w:rsidRPr="001A5970">
        <w:rPr>
          <w:rFonts w:cs="Courier New"/>
          <w:szCs w:val="24"/>
        </w:rPr>
        <w:t xml:space="preserve">ontractor personnel to carry weapons and </w:t>
      </w:r>
      <w:r w:rsidR="00AE6C71">
        <w:rPr>
          <w:rFonts w:cs="Courier New"/>
          <w:szCs w:val="24"/>
        </w:rPr>
        <w:t xml:space="preserve">which </w:t>
      </w:r>
      <w:r w:rsidR="001A5970" w:rsidRPr="001A5970">
        <w:rPr>
          <w:rFonts w:cs="Courier New"/>
          <w:szCs w:val="24"/>
        </w:rPr>
        <w:t>weapons and ammunition</w:t>
      </w:r>
      <w:r w:rsidR="00AE6C71">
        <w:rPr>
          <w:rFonts w:cs="Courier New"/>
          <w:szCs w:val="24"/>
        </w:rPr>
        <w:t xml:space="preserve"> </w:t>
      </w:r>
      <w:r w:rsidR="001A5970" w:rsidRPr="001A5970">
        <w:rPr>
          <w:rFonts w:cs="Courier New"/>
          <w:szCs w:val="24"/>
        </w:rPr>
        <w:t>will be allowed.</w:t>
      </w:r>
    </w:p>
    <w:p w14:paraId="221D9956" w14:textId="77777777" w:rsidR="003D1EDF" w:rsidRDefault="003D1EDF" w:rsidP="003D1EDF">
      <w:pPr>
        <w:pStyle w:val="DFARS"/>
      </w:pPr>
    </w:p>
    <w:p w14:paraId="491824C8" w14:textId="2A02ADFC" w:rsidR="003D1EDF" w:rsidRDefault="00154D63" w:rsidP="003D1EDF">
      <w:pPr>
        <w:pStyle w:val="DFARS"/>
      </w:pPr>
      <w:r>
        <w:rPr>
          <w:rFonts w:cs="Courier New"/>
          <w:szCs w:val="24"/>
        </w:rPr>
        <w:tab/>
      </w:r>
      <w:r>
        <w:rPr>
          <w:rFonts w:cs="Courier New"/>
          <w:szCs w:val="24"/>
        </w:rPr>
        <w:tab/>
      </w:r>
      <w:r w:rsidR="001A5970" w:rsidRPr="001A5970">
        <w:rPr>
          <w:rFonts w:cs="Courier New"/>
          <w:szCs w:val="24"/>
        </w:rPr>
        <w:t>(2)  If Contractor personnel are authorized to carry weapons</w:t>
      </w:r>
      <w:r w:rsidR="004E1D9A">
        <w:rPr>
          <w:rFonts w:cs="Courier New"/>
          <w:szCs w:val="24"/>
        </w:rPr>
        <w:t xml:space="preserve">, after the </w:t>
      </w:r>
      <w:r w:rsidR="000C2A11">
        <w:rPr>
          <w:rFonts w:cs="Courier New"/>
          <w:szCs w:val="24"/>
        </w:rPr>
        <w:t xml:space="preserve">Contracting Officer </w:t>
      </w:r>
      <w:r w:rsidR="008C168F" w:rsidRPr="00AE59ED">
        <w:rPr>
          <w:rFonts w:cs="Courier New"/>
          <w:szCs w:val="24"/>
        </w:rPr>
        <w:t>coordina</w:t>
      </w:r>
      <w:r w:rsidR="004E1D9A" w:rsidRPr="00AE59ED">
        <w:rPr>
          <w:rFonts w:cs="Courier New"/>
          <w:szCs w:val="24"/>
        </w:rPr>
        <w:t>tes</w:t>
      </w:r>
      <w:r w:rsidR="008C168F" w:rsidRPr="00AE59ED">
        <w:rPr>
          <w:rFonts w:cs="Courier New"/>
          <w:szCs w:val="24"/>
        </w:rPr>
        <w:t xml:space="preserve"> with the </w:t>
      </w:r>
      <w:r w:rsidR="00033A16">
        <w:rPr>
          <w:rFonts w:cs="Courier New"/>
          <w:szCs w:val="24"/>
        </w:rPr>
        <w:t>US</w:t>
      </w:r>
      <w:r w:rsidR="008C168F" w:rsidRPr="00AE59ED">
        <w:rPr>
          <w:rFonts w:cs="Courier New"/>
          <w:szCs w:val="24"/>
        </w:rPr>
        <w:t>SOUTHCOM J341 Protection Branch to ensure that all training and qualification standards, as well as weapons, ammunition, and equipment storage and protection standards are understood</w:t>
      </w:r>
      <w:r w:rsidR="00607936">
        <w:rPr>
          <w:rFonts w:cs="Courier New"/>
          <w:szCs w:val="24"/>
        </w:rPr>
        <w:t>, t</w:t>
      </w:r>
      <w:r w:rsidR="00607936" w:rsidRPr="00AE59ED">
        <w:rPr>
          <w:rFonts w:cs="Courier New"/>
          <w:szCs w:val="24"/>
        </w:rPr>
        <w:t>hen</w:t>
      </w:r>
      <w:r w:rsidR="007B49A2" w:rsidRPr="00AE59ED">
        <w:rPr>
          <w:rFonts w:cs="Courier New"/>
          <w:szCs w:val="24"/>
        </w:rPr>
        <w:t>,</w:t>
      </w:r>
      <w:r w:rsidR="004E1D9A" w:rsidRPr="00AE59ED">
        <w:rPr>
          <w:rFonts w:cs="Courier New"/>
          <w:szCs w:val="24"/>
        </w:rPr>
        <w:t xml:space="preserve"> </w:t>
      </w:r>
      <w:r w:rsidR="001A5970" w:rsidRPr="00AE59ED">
        <w:rPr>
          <w:rFonts w:cs="Courier New"/>
          <w:szCs w:val="24"/>
        </w:rPr>
        <w:t>the Contracting</w:t>
      </w:r>
      <w:r w:rsidR="003274CE">
        <w:rPr>
          <w:rFonts w:cs="Courier New"/>
          <w:szCs w:val="24"/>
        </w:rPr>
        <w:t xml:space="preserve"> </w:t>
      </w:r>
      <w:r w:rsidR="001A5970" w:rsidRPr="00AE59ED">
        <w:rPr>
          <w:rFonts w:cs="Courier New"/>
          <w:szCs w:val="24"/>
        </w:rPr>
        <w:t xml:space="preserve">Officer will notify the Contractor </w:t>
      </w:r>
      <w:r w:rsidR="003274CE">
        <w:rPr>
          <w:rFonts w:cs="Courier New"/>
          <w:szCs w:val="24"/>
        </w:rPr>
        <w:t xml:space="preserve">which </w:t>
      </w:r>
      <w:r w:rsidR="001A5970" w:rsidRPr="00AE59ED">
        <w:rPr>
          <w:rFonts w:cs="Courier New"/>
          <w:szCs w:val="24"/>
        </w:rPr>
        <w:t>weapons and ammunition</w:t>
      </w:r>
      <w:r w:rsidR="001A5970" w:rsidRPr="001A5970">
        <w:rPr>
          <w:rFonts w:cs="Courier New"/>
          <w:szCs w:val="24"/>
        </w:rPr>
        <w:t xml:space="preserve"> are</w:t>
      </w:r>
      <w:r w:rsidR="003274CE">
        <w:rPr>
          <w:rFonts w:cs="Courier New"/>
          <w:szCs w:val="24"/>
        </w:rPr>
        <w:t xml:space="preserve"> </w:t>
      </w:r>
      <w:r w:rsidR="001A5970" w:rsidRPr="001A5970">
        <w:rPr>
          <w:rFonts w:cs="Courier New"/>
          <w:szCs w:val="24"/>
        </w:rPr>
        <w:t xml:space="preserve">authorized.  </w:t>
      </w:r>
      <w:r w:rsidR="004A42A1">
        <w:rPr>
          <w:rFonts w:cs="Courier New"/>
          <w:szCs w:val="24"/>
        </w:rPr>
        <w:t>The Contractor shall enter w</w:t>
      </w:r>
      <w:r w:rsidR="001A5970" w:rsidRPr="001A5970">
        <w:rPr>
          <w:rFonts w:cs="Courier New"/>
          <w:szCs w:val="24"/>
        </w:rPr>
        <w:t xml:space="preserve">eapons into SPOT </w:t>
      </w:r>
      <w:r w:rsidR="00CB4B17">
        <w:rPr>
          <w:rFonts w:cs="Courier New"/>
          <w:szCs w:val="24"/>
        </w:rPr>
        <w:t xml:space="preserve">in accordance with </w:t>
      </w:r>
      <w:r w:rsidR="00CB4B17" w:rsidRPr="001A5970">
        <w:rPr>
          <w:rFonts w:cs="Courier New"/>
          <w:szCs w:val="24"/>
        </w:rPr>
        <w:t xml:space="preserve"> </w:t>
      </w:r>
      <w:r w:rsidR="0052501B">
        <w:rPr>
          <w:rFonts w:cs="Courier New"/>
          <w:szCs w:val="24"/>
        </w:rPr>
        <w:t>SPOT Business Rules (</w:t>
      </w:r>
      <w:hyperlink r:id="rId26" w:history="1">
        <w:r w:rsidR="00D45E5B" w:rsidRPr="000E6AAA">
          <w:rPr>
            <w:rStyle w:val="Hyperlink"/>
            <w:rFonts w:cs="Courier New"/>
            <w:i/>
            <w:szCs w:val="24"/>
          </w:rPr>
          <w:t>https://www.acq.osd.mil/log/PS/spot.html</w:t>
        </w:r>
      </w:hyperlink>
      <w:r w:rsidR="0052501B">
        <w:rPr>
          <w:rFonts w:cs="Courier New"/>
          <w:szCs w:val="24"/>
        </w:rPr>
        <w:t>)</w:t>
      </w:r>
      <w:r w:rsidR="001A5970" w:rsidRPr="001A5970">
        <w:rPr>
          <w:rFonts w:cs="Courier New"/>
          <w:szCs w:val="24"/>
        </w:rPr>
        <w:t>.</w:t>
      </w:r>
    </w:p>
    <w:p w14:paraId="10B86C3D" w14:textId="77777777" w:rsidR="003D1EDF" w:rsidRDefault="003D1EDF" w:rsidP="003D1EDF">
      <w:pPr>
        <w:pStyle w:val="DFARS"/>
      </w:pPr>
    </w:p>
    <w:p w14:paraId="13E6EB4E" w14:textId="48FED883" w:rsidR="003D1EDF" w:rsidRDefault="00154D63" w:rsidP="003D1EDF">
      <w:pPr>
        <w:pStyle w:val="DFARS"/>
      </w:pPr>
      <w:r>
        <w:rPr>
          <w:rFonts w:cs="Courier New"/>
          <w:szCs w:val="24"/>
        </w:rPr>
        <w:tab/>
      </w:r>
      <w:r>
        <w:rPr>
          <w:rFonts w:cs="Courier New"/>
          <w:szCs w:val="24"/>
        </w:rPr>
        <w:tab/>
      </w:r>
      <w:r w:rsidR="001A5970" w:rsidRPr="001A5970">
        <w:rPr>
          <w:rFonts w:cs="Courier New"/>
          <w:szCs w:val="24"/>
        </w:rPr>
        <w:t>(3)  The Contractor shall ensure that any personnel</w:t>
      </w:r>
      <w:r w:rsidR="003274CE">
        <w:rPr>
          <w:rFonts w:cs="Courier New"/>
          <w:szCs w:val="24"/>
        </w:rPr>
        <w:t xml:space="preserve"> </w:t>
      </w:r>
      <w:r w:rsidR="001A5970" w:rsidRPr="001A5970">
        <w:rPr>
          <w:rFonts w:cs="Courier New"/>
          <w:szCs w:val="24"/>
        </w:rPr>
        <w:t xml:space="preserve">authorized to carry weapons meet all </w:t>
      </w:r>
      <w:proofErr w:type="spellStart"/>
      <w:r w:rsidR="001A5970" w:rsidRPr="001A5970">
        <w:rPr>
          <w:rFonts w:cs="Courier New"/>
          <w:szCs w:val="24"/>
        </w:rPr>
        <w:t>D</w:t>
      </w:r>
      <w:r w:rsidR="00BA56DC">
        <w:rPr>
          <w:rFonts w:cs="Courier New"/>
          <w:szCs w:val="24"/>
        </w:rPr>
        <w:t>o</w:t>
      </w:r>
      <w:r w:rsidR="001A5970" w:rsidRPr="001A5970">
        <w:rPr>
          <w:rFonts w:cs="Courier New"/>
          <w:szCs w:val="24"/>
        </w:rPr>
        <w:t>DI</w:t>
      </w:r>
      <w:proofErr w:type="spellEnd"/>
      <w:r w:rsidR="001A5970" w:rsidRPr="001A5970">
        <w:rPr>
          <w:rFonts w:cs="Courier New"/>
          <w:szCs w:val="24"/>
        </w:rPr>
        <w:t xml:space="preserve"> 3020.50</w:t>
      </w:r>
      <w:r w:rsidR="000C2A11">
        <w:rPr>
          <w:rFonts w:cs="Courier New"/>
          <w:szCs w:val="24"/>
        </w:rPr>
        <w:t xml:space="preserve">, Private Security Contractors Operating in Contingency Operations, Humanitarian or Peace Operations, or Other Military Operations or Exercises, </w:t>
      </w:r>
      <w:r w:rsidR="001A5970" w:rsidRPr="001A5970">
        <w:rPr>
          <w:rFonts w:cs="Courier New"/>
          <w:szCs w:val="24"/>
        </w:rPr>
        <w:t xml:space="preserve">requirements regardless of </w:t>
      </w:r>
      <w:r w:rsidR="000C2A11">
        <w:rPr>
          <w:rFonts w:cs="Courier New"/>
          <w:szCs w:val="24"/>
        </w:rPr>
        <w:t>p</w:t>
      </w:r>
      <w:r w:rsidR="001A5970" w:rsidRPr="001A5970">
        <w:rPr>
          <w:rFonts w:cs="Courier New"/>
          <w:szCs w:val="24"/>
        </w:rPr>
        <w:t xml:space="preserve">rivate </w:t>
      </w:r>
      <w:r w:rsidR="000C2A11">
        <w:rPr>
          <w:rFonts w:cs="Courier New"/>
          <w:szCs w:val="24"/>
        </w:rPr>
        <w:t>s</w:t>
      </w:r>
      <w:r w:rsidR="001A5970" w:rsidRPr="001A5970">
        <w:rPr>
          <w:rFonts w:cs="Courier New"/>
          <w:szCs w:val="24"/>
        </w:rPr>
        <w:t xml:space="preserve">ecurity </w:t>
      </w:r>
      <w:r w:rsidR="000C2A11">
        <w:rPr>
          <w:rFonts w:cs="Courier New"/>
          <w:szCs w:val="24"/>
        </w:rPr>
        <w:t>c</w:t>
      </w:r>
      <w:r w:rsidR="001A5970" w:rsidRPr="001A5970">
        <w:rPr>
          <w:rFonts w:cs="Courier New"/>
          <w:szCs w:val="24"/>
        </w:rPr>
        <w:t>ontractor status.</w:t>
      </w:r>
    </w:p>
    <w:p w14:paraId="73C4F72C" w14:textId="77777777" w:rsidR="003D1EDF" w:rsidRDefault="003D1EDF" w:rsidP="003D1EDF">
      <w:pPr>
        <w:pStyle w:val="DFARS"/>
      </w:pPr>
    </w:p>
    <w:p w14:paraId="024916A7" w14:textId="44C80F22" w:rsidR="003D1EDF" w:rsidRDefault="00154D63" w:rsidP="003D1EDF">
      <w:pPr>
        <w:pStyle w:val="DFARS"/>
      </w:pPr>
      <w:r>
        <w:rPr>
          <w:rFonts w:cs="Courier New"/>
          <w:szCs w:val="24"/>
        </w:rPr>
        <w:tab/>
      </w:r>
      <w:r w:rsidR="001A5970" w:rsidRPr="001A5970">
        <w:rPr>
          <w:rFonts w:cs="Courier New"/>
          <w:szCs w:val="24"/>
        </w:rPr>
        <w:t xml:space="preserve">(k) </w:t>
      </w:r>
      <w:r w:rsidR="00B87CFB">
        <w:rPr>
          <w:rFonts w:cs="Courier New"/>
          <w:szCs w:val="24"/>
        </w:rPr>
        <w:t xml:space="preserve"> </w:t>
      </w:r>
      <w:r w:rsidR="001A5970" w:rsidRPr="00154D63">
        <w:rPr>
          <w:rFonts w:cs="Courier New"/>
          <w:i/>
          <w:szCs w:val="24"/>
        </w:rPr>
        <w:t>Personnel Recovery.</w:t>
      </w:r>
      <w:r w:rsidR="001A5970" w:rsidRPr="001A5970">
        <w:rPr>
          <w:rFonts w:cs="Courier New"/>
          <w:szCs w:val="24"/>
        </w:rPr>
        <w:t xml:space="preserve">  </w:t>
      </w:r>
      <w:r w:rsidR="001C65AA" w:rsidRPr="001A5970">
        <w:rPr>
          <w:rFonts w:cs="Courier New"/>
          <w:szCs w:val="24"/>
        </w:rPr>
        <w:t>DoD Directive 3002.01,</w:t>
      </w:r>
      <w:r w:rsidR="001C65AA">
        <w:rPr>
          <w:rFonts w:cs="Courier New"/>
          <w:szCs w:val="24"/>
        </w:rPr>
        <w:t xml:space="preserve"> </w:t>
      </w:r>
      <w:r w:rsidR="001C65AA" w:rsidRPr="001A5970">
        <w:rPr>
          <w:rFonts w:cs="Courier New"/>
          <w:szCs w:val="24"/>
        </w:rPr>
        <w:t>Personnel Recovery in the Department of Defense</w:t>
      </w:r>
      <w:r w:rsidR="001C65AA">
        <w:rPr>
          <w:rFonts w:cs="Courier New"/>
          <w:szCs w:val="24"/>
        </w:rPr>
        <w:t>,</w:t>
      </w:r>
      <w:r w:rsidR="001C65AA" w:rsidRPr="001A5970">
        <w:rPr>
          <w:rFonts w:cs="Courier New"/>
          <w:szCs w:val="24"/>
        </w:rPr>
        <w:t xml:space="preserve"> </w:t>
      </w:r>
      <w:r w:rsidR="001C65AA">
        <w:rPr>
          <w:rFonts w:cs="Courier New"/>
          <w:szCs w:val="24"/>
        </w:rPr>
        <w:t>prescribes policy for when, i</w:t>
      </w:r>
      <w:r w:rsidR="001C65AA" w:rsidRPr="001A5970">
        <w:rPr>
          <w:rFonts w:cs="Courier New"/>
          <w:szCs w:val="24"/>
        </w:rPr>
        <w:t>n the case of isolated, missing, detained, captured, or</w:t>
      </w:r>
      <w:r w:rsidR="001C65AA">
        <w:rPr>
          <w:rFonts w:cs="Courier New"/>
          <w:szCs w:val="24"/>
        </w:rPr>
        <w:t xml:space="preserve"> </w:t>
      </w:r>
      <w:r w:rsidR="001C65AA" w:rsidRPr="001A5970">
        <w:rPr>
          <w:rFonts w:cs="Courier New"/>
          <w:szCs w:val="24"/>
        </w:rPr>
        <w:t>abducted Contractor personnel, the Government will assist in</w:t>
      </w:r>
      <w:r w:rsidR="001C65AA">
        <w:rPr>
          <w:rFonts w:cs="Courier New"/>
          <w:szCs w:val="24"/>
        </w:rPr>
        <w:t xml:space="preserve"> </w:t>
      </w:r>
      <w:r w:rsidR="001C65AA" w:rsidRPr="001A5970">
        <w:rPr>
          <w:rFonts w:cs="Courier New"/>
          <w:szCs w:val="24"/>
        </w:rPr>
        <w:t>personnel recovery actions</w:t>
      </w:r>
      <w:r w:rsidR="00AE59ED">
        <w:rPr>
          <w:rFonts w:cs="Courier New"/>
          <w:szCs w:val="24"/>
        </w:rPr>
        <w:t>.</w:t>
      </w:r>
    </w:p>
    <w:p w14:paraId="4555EA45" w14:textId="77777777" w:rsidR="003D1EDF" w:rsidRDefault="003D1EDF" w:rsidP="003D1EDF">
      <w:pPr>
        <w:pStyle w:val="DFARS"/>
      </w:pPr>
    </w:p>
    <w:p w14:paraId="4032C117" w14:textId="10EBB24E" w:rsidR="003D1EDF" w:rsidRDefault="00154D63" w:rsidP="003D1EDF">
      <w:pPr>
        <w:pStyle w:val="DFARS"/>
        <w:rPr>
          <w:rFonts w:cs="Courier New"/>
          <w:szCs w:val="24"/>
        </w:rPr>
      </w:pPr>
      <w:r>
        <w:rPr>
          <w:rFonts w:cs="Courier New"/>
          <w:szCs w:val="24"/>
        </w:rPr>
        <w:tab/>
      </w:r>
      <w:r w:rsidR="001A5970" w:rsidRPr="001A5970">
        <w:rPr>
          <w:rFonts w:cs="Courier New"/>
          <w:szCs w:val="24"/>
        </w:rPr>
        <w:t>(l)</w:t>
      </w:r>
      <w:r w:rsidR="003274CE">
        <w:rPr>
          <w:rFonts w:cs="Courier New"/>
          <w:szCs w:val="24"/>
        </w:rPr>
        <w:t xml:space="preserve"> </w:t>
      </w:r>
      <w:r w:rsidR="001A5970" w:rsidRPr="001A5970">
        <w:rPr>
          <w:rFonts w:cs="Courier New"/>
          <w:szCs w:val="24"/>
        </w:rPr>
        <w:t xml:space="preserve"> </w:t>
      </w:r>
      <w:r w:rsidR="001A5970" w:rsidRPr="00154D63">
        <w:rPr>
          <w:rFonts w:cs="Courier New"/>
          <w:i/>
          <w:szCs w:val="24"/>
        </w:rPr>
        <w:t>Mortuary affairs.</w:t>
      </w:r>
      <w:r w:rsidR="003274CE">
        <w:rPr>
          <w:rFonts w:cs="Courier New"/>
          <w:szCs w:val="24"/>
        </w:rPr>
        <w:t xml:space="preserve">  </w:t>
      </w:r>
      <w:r w:rsidR="001A5970" w:rsidRPr="001A5970">
        <w:rPr>
          <w:rFonts w:cs="Courier New"/>
          <w:szCs w:val="24"/>
        </w:rPr>
        <w:t>Contractor personnel who die while in support of the U.S. Armed</w:t>
      </w:r>
      <w:r w:rsidR="003274CE">
        <w:rPr>
          <w:rFonts w:cs="Courier New"/>
          <w:szCs w:val="24"/>
        </w:rPr>
        <w:t xml:space="preserve"> </w:t>
      </w:r>
      <w:r w:rsidR="001A5970" w:rsidRPr="001A5970">
        <w:rPr>
          <w:rFonts w:cs="Courier New"/>
          <w:szCs w:val="24"/>
        </w:rPr>
        <w:t>Forces shall be covered by the DoD mortuary affairs program as</w:t>
      </w:r>
      <w:r w:rsidR="003274CE">
        <w:rPr>
          <w:rFonts w:cs="Courier New"/>
          <w:szCs w:val="24"/>
        </w:rPr>
        <w:t xml:space="preserve"> </w:t>
      </w:r>
      <w:r w:rsidR="001A5970" w:rsidRPr="001A5970">
        <w:rPr>
          <w:rFonts w:cs="Courier New"/>
          <w:szCs w:val="24"/>
        </w:rPr>
        <w:t>described in DoD Directive 1300.22, Mortuary Affairs Policy, DoD</w:t>
      </w:r>
      <w:r w:rsidR="003274CE">
        <w:rPr>
          <w:rFonts w:cs="Courier New"/>
          <w:szCs w:val="24"/>
        </w:rPr>
        <w:t xml:space="preserve"> </w:t>
      </w:r>
      <w:r w:rsidR="001A5970" w:rsidRPr="001A5970">
        <w:rPr>
          <w:rFonts w:cs="Courier New"/>
          <w:szCs w:val="24"/>
        </w:rPr>
        <w:t>Inst</w:t>
      </w:r>
      <w:r w:rsidR="00AF7630">
        <w:rPr>
          <w:rFonts w:cs="Courier New"/>
          <w:szCs w:val="24"/>
        </w:rPr>
        <w:t xml:space="preserve">ruction 3020.41, and SC </w:t>
      </w:r>
      <w:r w:rsidR="001A5970" w:rsidRPr="001A5970">
        <w:rPr>
          <w:rFonts w:cs="Courier New"/>
          <w:szCs w:val="24"/>
        </w:rPr>
        <w:t>Regulation 0638-2</w:t>
      </w:r>
      <w:r w:rsidR="00473F26" w:rsidRPr="00473F26">
        <w:rPr>
          <w:rFonts w:cs="Courier New"/>
          <w:szCs w:val="24"/>
        </w:rPr>
        <w:t>, Mortuary Affairs Program</w:t>
      </w:r>
      <w:r w:rsidR="002150BF">
        <w:rPr>
          <w:rFonts w:cs="Courier New"/>
          <w:szCs w:val="24"/>
        </w:rPr>
        <w:t xml:space="preserve"> (</w:t>
      </w:r>
      <w:hyperlink r:id="rId27" w:history="1">
        <w:r w:rsidR="002150BF" w:rsidRPr="005B4B16">
          <w:rPr>
            <w:rStyle w:val="Hyperlink"/>
            <w:rFonts w:cs="Courier New"/>
            <w:i/>
            <w:szCs w:val="24"/>
          </w:rPr>
          <w:t>https://www.southcom.mil/Work-With-Us/Operational-Contract-Support/</w:t>
        </w:r>
      </w:hyperlink>
      <w:r w:rsidR="002150BF">
        <w:rPr>
          <w:rFonts w:cs="Courier New"/>
          <w:szCs w:val="24"/>
        </w:rPr>
        <w:t>)</w:t>
      </w:r>
      <w:r w:rsidR="001A5970" w:rsidRPr="001A5970">
        <w:rPr>
          <w:rFonts w:cs="Courier New"/>
          <w:szCs w:val="24"/>
        </w:rPr>
        <w:t>.</w:t>
      </w:r>
    </w:p>
    <w:p w14:paraId="4CA25F15" w14:textId="77777777" w:rsidR="003D1EDF" w:rsidRDefault="003D1EDF" w:rsidP="003D1EDF">
      <w:pPr>
        <w:pStyle w:val="DFARS"/>
      </w:pPr>
    </w:p>
    <w:p w14:paraId="6543A679" w14:textId="1BE91026" w:rsidR="003D1EDF" w:rsidRDefault="00180C21" w:rsidP="003D1EDF">
      <w:pPr>
        <w:pStyle w:val="DFARS"/>
      </w:pPr>
      <w:r>
        <w:rPr>
          <w:rFonts w:cs="Courier New"/>
          <w:szCs w:val="24"/>
        </w:rPr>
        <w:tab/>
      </w:r>
      <w:r w:rsidR="001A5970" w:rsidRPr="001A5970">
        <w:rPr>
          <w:rFonts w:cs="Courier New"/>
          <w:szCs w:val="24"/>
        </w:rPr>
        <w:t>(m)</w:t>
      </w:r>
      <w:r w:rsidR="003274CE">
        <w:rPr>
          <w:rFonts w:cs="Courier New"/>
          <w:szCs w:val="24"/>
        </w:rPr>
        <w:t xml:space="preserve"> </w:t>
      </w:r>
      <w:r w:rsidR="001A5970" w:rsidRPr="00154D63">
        <w:rPr>
          <w:rFonts w:cs="Courier New"/>
          <w:i/>
          <w:szCs w:val="24"/>
        </w:rPr>
        <w:t xml:space="preserve"> Next of kin</w:t>
      </w:r>
      <w:r w:rsidR="003274CE">
        <w:rPr>
          <w:rFonts w:cs="Courier New"/>
          <w:i/>
          <w:szCs w:val="24"/>
        </w:rPr>
        <w:t xml:space="preserve"> </w:t>
      </w:r>
      <w:r w:rsidR="001A5970" w:rsidRPr="00154D63">
        <w:rPr>
          <w:rFonts w:cs="Courier New"/>
          <w:i/>
          <w:szCs w:val="24"/>
        </w:rPr>
        <w:t>notification, illness, injury</w:t>
      </w:r>
      <w:r w:rsidR="001A5970" w:rsidRPr="00154D63">
        <w:rPr>
          <w:rFonts w:cs="Courier New"/>
          <w:i/>
          <w:iCs/>
          <w:szCs w:val="24"/>
        </w:rPr>
        <w:t>,</w:t>
      </w:r>
      <w:r w:rsidR="001A5970" w:rsidRPr="00154D63">
        <w:rPr>
          <w:rFonts w:cs="Courier New"/>
          <w:i/>
          <w:szCs w:val="24"/>
        </w:rPr>
        <w:t xml:space="preserve"> and disqualifying medical condition reporting</w:t>
      </w:r>
      <w:r w:rsidR="001A5970" w:rsidRPr="001A5970">
        <w:rPr>
          <w:rFonts w:cs="Courier New"/>
          <w:szCs w:val="24"/>
        </w:rPr>
        <w:t>.</w:t>
      </w:r>
    </w:p>
    <w:p w14:paraId="2AD94825" w14:textId="77777777" w:rsidR="003D1EDF" w:rsidRDefault="003D1EDF" w:rsidP="003D1EDF">
      <w:pPr>
        <w:pStyle w:val="DFARS"/>
      </w:pPr>
    </w:p>
    <w:p w14:paraId="62472D91" w14:textId="3AFA66CB" w:rsidR="003D1EDF" w:rsidRDefault="00154D63" w:rsidP="003D1EDF">
      <w:pPr>
        <w:pStyle w:val="DFARS"/>
      </w:pPr>
      <w:r>
        <w:rPr>
          <w:rFonts w:cs="Courier New"/>
          <w:szCs w:val="24"/>
        </w:rPr>
        <w:tab/>
      </w:r>
      <w:r>
        <w:rPr>
          <w:rFonts w:cs="Courier New"/>
          <w:szCs w:val="24"/>
        </w:rPr>
        <w:tab/>
        <w:t xml:space="preserve">(1) </w:t>
      </w:r>
      <w:r w:rsidR="00EC6BC8">
        <w:rPr>
          <w:rFonts w:cs="Courier New"/>
          <w:szCs w:val="24"/>
        </w:rPr>
        <w:t xml:space="preserve"> </w:t>
      </w:r>
      <w:r w:rsidR="001A5970" w:rsidRPr="001A5970">
        <w:rPr>
          <w:rFonts w:cs="Courier New"/>
          <w:szCs w:val="24"/>
        </w:rPr>
        <w:t>The Contractor shall be responsible for notification of</w:t>
      </w:r>
      <w:r w:rsidR="003274CE">
        <w:rPr>
          <w:rFonts w:cs="Courier New"/>
          <w:szCs w:val="24"/>
        </w:rPr>
        <w:t xml:space="preserve"> </w:t>
      </w:r>
      <w:r w:rsidR="001A5970" w:rsidRPr="001A5970">
        <w:rPr>
          <w:rFonts w:cs="Courier New"/>
          <w:szCs w:val="24"/>
        </w:rPr>
        <w:t>the employee-designated next of kin in the event an employee dies,</w:t>
      </w:r>
      <w:r w:rsidR="003274CE">
        <w:rPr>
          <w:rFonts w:cs="Courier New"/>
          <w:szCs w:val="24"/>
        </w:rPr>
        <w:t xml:space="preserve"> </w:t>
      </w:r>
      <w:r w:rsidR="001A5970" w:rsidRPr="001A5970">
        <w:rPr>
          <w:rFonts w:cs="Courier New"/>
          <w:szCs w:val="24"/>
        </w:rPr>
        <w:t>requires evacuation due to an injury, or is isolated, missing,</w:t>
      </w:r>
      <w:r w:rsidR="003274CE">
        <w:rPr>
          <w:rFonts w:cs="Courier New"/>
          <w:szCs w:val="24"/>
        </w:rPr>
        <w:t xml:space="preserve"> </w:t>
      </w:r>
      <w:r w:rsidR="001A5970" w:rsidRPr="001A5970">
        <w:rPr>
          <w:rFonts w:cs="Courier New"/>
          <w:szCs w:val="24"/>
        </w:rPr>
        <w:t>detained, captured, or abducted.</w:t>
      </w:r>
    </w:p>
    <w:p w14:paraId="3346431A" w14:textId="77777777" w:rsidR="003D1EDF" w:rsidRDefault="003D1EDF" w:rsidP="003D1EDF">
      <w:pPr>
        <w:pStyle w:val="DFARS"/>
      </w:pPr>
    </w:p>
    <w:p w14:paraId="627309D4" w14:textId="30295473" w:rsidR="003D1EDF" w:rsidRDefault="00154D63" w:rsidP="003D1EDF">
      <w:pPr>
        <w:pStyle w:val="DFARS"/>
      </w:pPr>
      <w:r>
        <w:rPr>
          <w:rFonts w:cs="Courier New"/>
          <w:szCs w:val="24"/>
        </w:rPr>
        <w:tab/>
      </w:r>
      <w:r>
        <w:rPr>
          <w:rFonts w:cs="Courier New"/>
          <w:szCs w:val="24"/>
        </w:rPr>
        <w:tab/>
        <w:t xml:space="preserve">(2) </w:t>
      </w:r>
      <w:r w:rsidR="00EC6BC8">
        <w:rPr>
          <w:rFonts w:cs="Courier New"/>
          <w:szCs w:val="24"/>
        </w:rPr>
        <w:t xml:space="preserve"> </w:t>
      </w:r>
      <w:r w:rsidR="001A5970" w:rsidRPr="001A5970">
        <w:rPr>
          <w:rFonts w:cs="Courier New"/>
          <w:szCs w:val="24"/>
        </w:rPr>
        <w:t xml:space="preserve">The following conditions require the </w:t>
      </w:r>
      <w:r w:rsidR="00EC6BC8">
        <w:rPr>
          <w:rFonts w:cs="Courier New"/>
          <w:szCs w:val="24"/>
        </w:rPr>
        <w:t>C</w:t>
      </w:r>
      <w:r w:rsidR="001A5970" w:rsidRPr="001A5970">
        <w:rPr>
          <w:rFonts w:cs="Courier New"/>
          <w:szCs w:val="24"/>
        </w:rPr>
        <w:t xml:space="preserve">ontractor to notify the </w:t>
      </w:r>
      <w:r w:rsidR="00EC6BC8">
        <w:rPr>
          <w:rFonts w:cs="Courier New"/>
          <w:szCs w:val="24"/>
        </w:rPr>
        <w:t>C</w:t>
      </w:r>
      <w:r w:rsidR="001A5970" w:rsidRPr="001A5970">
        <w:rPr>
          <w:rFonts w:cs="Courier New"/>
          <w:szCs w:val="24"/>
        </w:rPr>
        <w:t xml:space="preserve">ontracting </w:t>
      </w:r>
      <w:r w:rsidR="00EC6BC8">
        <w:rPr>
          <w:rFonts w:cs="Courier New"/>
          <w:szCs w:val="24"/>
        </w:rPr>
        <w:t>O</w:t>
      </w:r>
      <w:r w:rsidR="001A5970" w:rsidRPr="001A5970">
        <w:rPr>
          <w:rFonts w:cs="Courier New"/>
          <w:szCs w:val="24"/>
        </w:rPr>
        <w:t>fficer for USSOUTHCOM notification and perform complete reporting within SPOT:</w:t>
      </w:r>
    </w:p>
    <w:p w14:paraId="3C999186" w14:textId="77777777" w:rsidR="003D1EDF" w:rsidRDefault="003D1EDF" w:rsidP="003D1EDF">
      <w:pPr>
        <w:pStyle w:val="DFARS"/>
      </w:pPr>
    </w:p>
    <w:p w14:paraId="0B9DB93E" w14:textId="0C96EB9F" w:rsidR="003D1EDF" w:rsidRDefault="00B87CFB" w:rsidP="003D1EDF">
      <w:pPr>
        <w:pStyle w:val="DFARS"/>
      </w:pPr>
      <w:r>
        <w:rPr>
          <w:rFonts w:cs="Courier New"/>
          <w:szCs w:val="24"/>
        </w:rPr>
        <w:tab/>
      </w:r>
      <w:r>
        <w:rPr>
          <w:rFonts w:cs="Courier New"/>
          <w:szCs w:val="24"/>
        </w:rPr>
        <w:tab/>
      </w:r>
      <w:r>
        <w:rPr>
          <w:rFonts w:cs="Courier New"/>
          <w:szCs w:val="24"/>
        </w:rPr>
        <w:tab/>
        <w:t>(</w:t>
      </w:r>
      <w:proofErr w:type="spellStart"/>
      <w:r>
        <w:rPr>
          <w:rFonts w:cs="Courier New"/>
          <w:szCs w:val="24"/>
        </w:rPr>
        <w:t>i</w:t>
      </w:r>
      <w:proofErr w:type="spellEnd"/>
      <w:r>
        <w:rPr>
          <w:rFonts w:cs="Courier New"/>
          <w:szCs w:val="24"/>
        </w:rPr>
        <w:t xml:space="preserve">)  </w:t>
      </w:r>
      <w:r w:rsidR="001A5970" w:rsidRPr="001A5970">
        <w:rPr>
          <w:rFonts w:cs="Courier New"/>
          <w:szCs w:val="24"/>
        </w:rPr>
        <w:t>Casualty or death.</w:t>
      </w:r>
    </w:p>
    <w:p w14:paraId="14D9E98A" w14:textId="77777777" w:rsidR="003D1EDF" w:rsidRDefault="003D1EDF" w:rsidP="003D1EDF">
      <w:pPr>
        <w:pStyle w:val="DFARS"/>
      </w:pPr>
    </w:p>
    <w:p w14:paraId="1A3B723D" w14:textId="62F70B8C" w:rsidR="003D1EDF" w:rsidRDefault="00B87CFB" w:rsidP="003D1EDF">
      <w:pPr>
        <w:pStyle w:val="DFARS"/>
      </w:pPr>
      <w:r>
        <w:rPr>
          <w:rFonts w:cs="Courier New"/>
          <w:szCs w:val="24"/>
        </w:rPr>
        <w:tab/>
      </w:r>
      <w:r>
        <w:rPr>
          <w:rFonts w:cs="Courier New"/>
          <w:szCs w:val="24"/>
        </w:rPr>
        <w:tab/>
      </w:r>
      <w:r>
        <w:rPr>
          <w:rFonts w:cs="Courier New"/>
          <w:szCs w:val="24"/>
        </w:rPr>
        <w:tab/>
        <w:t xml:space="preserve">(ii)  </w:t>
      </w:r>
      <w:r w:rsidR="001A5970" w:rsidRPr="001A5970">
        <w:rPr>
          <w:rFonts w:cs="Courier New"/>
          <w:szCs w:val="24"/>
        </w:rPr>
        <w:t xml:space="preserve">Illness or injury that requires medical attention, and may or may not require hospitalization, but </w:t>
      </w:r>
      <w:r w:rsidR="003274CE">
        <w:rPr>
          <w:rFonts w:cs="Courier New"/>
          <w:szCs w:val="24"/>
        </w:rPr>
        <w:t xml:space="preserve">renders the employee </w:t>
      </w:r>
      <w:r w:rsidR="001A5970" w:rsidRPr="001A5970">
        <w:rPr>
          <w:rFonts w:cs="Courier New"/>
          <w:szCs w:val="24"/>
        </w:rPr>
        <w:t>unable to complete their contractual duties</w:t>
      </w:r>
      <w:r>
        <w:rPr>
          <w:rFonts w:cs="Courier New"/>
          <w:szCs w:val="24"/>
        </w:rPr>
        <w:t xml:space="preserve"> </w:t>
      </w:r>
      <w:r w:rsidR="001A5970" w:rsidRPr="001A5970">
        <w:rPr>
          <w:rFonts w:cs="Courier New"/>
          <w:szCs w:val="24"/>
        </w:rPr>
        <w:t>(</w:t>
      </w:r>
      <w:r w:rsidR="00EC6BC8">
        <w:rPr>
          <w:rFonts w:cs="Courier New"/>
          <w:szCs w:val="24"/>
        </w:rPr>
        <w:t xml:space="preserve">see </w:t>
      </w:r>
      <w:proofErr w:type="spellStart"/>
      <w:r w:rsidR="001A5970" w:rsidRPr="001A5970">
        <w:rPr>
          <w:rFonts w:cs="Courier New"/>
          <w:szCs w:val="24"/>
        </w:rPr>
        <w:t>DoDI</w:t>
      </w:r>
      <w:proofErr w:type="spellEnd"/>
      <w:r w:rsidR="001A5970" w:rsidRPr="001A5970">
        <w:rPr>
          <w:rFonts w:cs="Courier New"/>
          <w:szCs w:val="24"/>
        </w:rPr>
        <w:t xml:space="preserve"> 1300.18).</w:t>
      </w:r>
    </w:p>
    <w:p w14:paraId="3A82F3C5" w14:textId="77777777" w:rsidR="003D1EDF" w:rsidRDefault="003D1EDF" w:rsidP="003D1EDF">
      <w:pPr>
        <w:pStyle w:val="DFARS"/>
      </w:pPr>
    </w:p>
    <w:p w14:paraId="2FAAFE0F" w14:textId="317A6B1B" w:rsidR="003D1EDF" w:rsidRDefault="00B87CFB" w:rsidP="003D1EDF">
      <w:pPr>
        <w:pStyle w:val="DFARS"/>
      </w:pPr>
      <w:r>
        <w:rPr>
          <w:rFonts w:cs="Courier New"/>
          <w:szCs w:val="24"/>
        </w:rPr>
        <w:tab/>
      </w:r>
      <w:r>
        <w:rPr>
          <w:rFonts w:cs="Courier New"/>
          <w:szCs w:val="24"/>
        </w:rPr>
        <w:tab/>
      </w:r>
      <w:r w:rsidRPr="002150BF">
        <w:rPr>
          <w:rFonts w:cs="Courier New"/>
          <w:szCs w:val="24"/>
        </w:rPr>
        <w:tab/>
        <w:t xml:space="preserve">(iii)  </w:t>
      </w:r>
      <w:r w:rsidR="001A5970" w:rsidRPr="002150BF">
        <w:rPr>
          <w:rFonts w:cs="Courier New"/>
          <w:szCs w:val="24"/>
        </w:rPr>
        <w:t xml:space="preserve">Disqualifying medical conditions identified in </w:t>
      </w:r>
      <w:r w:rsidR="00E172C1">
        <w:rPr>
          <w:rFonts w:cs="Courier New"/>
          <w:szCs w:val="24"/>
        </w:rPr>
        <w:t>SC Regulation</w:t>
      </w:r>
      <w:r w:rsidR="0046065E" w:rsidRPr="002150BF">
        <w:rPr>
          <w:rFonts w:cs="Courier New"/>
          <w:szCs w:val="24"/>
        </w:rPr>
        <w:t xml:space="preserve"> </w:t>
      </w:r>
      <w:r w:rsidR="001A5970" w:rsidRPr="002150BF">
        <w:rPr>
          <w:rFonts w:cs="Courier New"/>
          <w:szCs w:val="24"/>
        </w:rPr>
        <w:t xml:space="preserve">40-501, or </w:t>
      </w:r>
      <w:r w:rsidR="0046065E">
        <w:rPr>
          <w:rFonts w:cs="Courier New"/>
          <w:szCs w:val="24"/>
        </w:rPr>
        <w:t>USSOUTHCOM</w:t>
      </w:r>
      <w:r w:rsidR="0046065E" w:rsidRPr="002150BF">
        <w:rPr>
          <w:rFonts w:cs="Courier New"/>
          <w:szCs w:val="24"/>
        </w:rPr>
        <w:t xml:space="preserve"> </w:t>
      </w:r>
      <w:r w:rsidR="001A5970" w:rsidRPr="002150BF">
        <w:rPr>
          <w:rFonts w:cs="Courier New"/>
          <w:szCs w:val="24"/>
        </w:rPr>
        <w:t>Force Health Protection Standards, or other applicable USSOUTHCOM Guidance.</w:t>
      </w:r>
    </w:p>
    <w:p w14:paraId="3C6B5030" w14:textId="77777777" w:rsidR="003D1EDF" w:rsidRDefault="003D1EDF" w:rsidP="003D1EDF">
      <w:pPr>
        <w:pStyle w:val="DFARS"/>
      </w:pPr>
    </w:p>
    <w:p w14:paraId="773282B0" w14:textId="618089F5" w:rsidR="003D1EDF" w:rsidRDefault="00154D63" w:rsidP="003D1EDF">
      <w:pPr>
        <w:pStyle w:val="DFARS"/>
      </w:pPr>
      <w:r>
        <w:rPr>
          <w:rFonts w:cs="Courier New"/>
          <w:szCs w:val="24"/>
        </w:rPr>
        <w:tab/>
      </w:r>
      <w:r w:rsidR="001A5970" w:rsidRPr="001A5970">
        <w:rPr>
          <w:rFonts w:cs="Courier New"/>
          <w:szCs w:val="24"/>
        </w:rPr>
        <w:t>(n)</w:t>
      </w:r>
      <w:r w:rsidR="00AD7291">
        <w:rPr>
          <w:rFonts w:cs="Courier New"/>
          <w:szCs w:val="24"/>
        </w:rPr>
        <w:t xml:space="preserve"> </w:t>
      </w:r>
      <w:r w:rsidR="001A5970" w:rsidRPr="001A5970">
        <w:rPr>
          <w:rFonts w:cs="Courier New"/>
          <w:szCs w:val="24"/>
        </w:rPr>
        <w:t xml:space="preserve"> </w:t>
      </w:r>
      <w:r w:rsidR="001A5970" w:rsidRPr="00154D63">
        <w:rPr>
          <w:rFonts w:cs="Courier New"/>
          <w:i/>
          <w:szCs w:val="24"/>
        </w:rPr>
        <w:t>Subcontracts.</w:t>
      </w:r>
      <w:r w:rsidR="00AD7291">
        <w:rPr>
          <w:rFonts w:cs="Courier New"/>
          <w:szCs w:val="24"/>
        </w:rPr>
        <w:t xml:space="preserve">  </w:t>
      </w:r>
      <w:r w:rsidR="001A5970" w:rsidRPr="001A5970">
        <w:rPr>
          <w:rFonts w:cs="Courier New"/>
          <w:szCs w:val="24"/>
        </w:rPr>
        <w:t>The Contractor shall incorporate the substance of this clause,</w:t>
      </w:r>
      <w:r w:rsidR="00AD7291">
        <w:rPr>
          <w:rFonts w:cs="Courier New"/>
          <w:szCs w:val="24"/>
        </w:rPr>
        <w:t xml:space="preserve"> </w:t>
      </w:r>
      <w:r w:rsidR="001A5970" w:rsidRPr="001A5970">
        <w:rPr>
          <w:rFonts w:cs="Courier New"/>
          <w:szCs w:val="24"/>
        </w:rPr>
        <w:t>including this paragraph (n), in all subcontracts</w:t>
      </w:r>
      <w:r w:rsidR="00EA44AE">
        <w:rPr>
          <w:rFonts w:cs="Courier New"/>
          <w:szCs w:val="24"/>
        </w:rPr>
        <w:t>.</w:t>
      </w:r>
    </w:p>
    <w:p w14:paraId="1B3979D0" w14:textId="77777777" w:rsidR="003D1EDF" w:rsidRDefault="003D1EDF" w:rsidP="003D1EDF">
      <w:pPr>
        <w:pStyle w:val="DFARS"/>
      </w:pPr>
    </w:p>
    <w:p w14:paraId="53C6ACFF" w14:textId="4EB6C437" w:rsidR="003D1EDF" w:rsidRDefault="00C31AFF" w:rsidP="003D1EDF">
      <w:pPr>
        <w:pStyle w:val="DFARS"/>
        <w:jc w:val="center"/>
      </w:pPr>
      <w:r w:rsidRPr="008C284B">
        <w:rPr>
          <w:rFonts w:cs="Courier New"/>
          <w:szCs w:val="24"/>
        </w:rPr>
        <w:t>(End of clause)</w:t>
      </w:r>
      <w:bookmarkEnd w:id="2"/>
    </w:p>
    <w:p w14:paraId="54924F0A" w14:textId="77777777" w:rsidR="003D1EDF" w:rsidRDefault="003D1EDF" w:rsidP="003D1EDF">
      <w:pPr>
        <w:pStyle w:val="DFARS"/>
      </w:pPr>
    </w:p>
    <w:sectPr w:rsidR="003D1EDF" w:rsidSect="008815DF">
      <w:headerReference w:type="default" r:id="rId28"/>
      <w:footerReference w:type="default" r:id="rId2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D737E8" w16cid:durableId="238D898C"/>
  <w16cid:commentId w16cid:paraId="71A5A56E" w16cid:durableId="238D99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1D43C" w14:textId="77777777" w:rsidR="007542A6" w:rsidRDefault="007542A6" w:rsidP="00906921">
      <w:pPr>
        <w:spacing w:after="0" w:line="240" w:lineRule="auto"/>
      </w:pPr>
      <w:r>
        <w:separator/>
      </w:r>
    </w:p>
  </w:endnote>
  <w:endnote w:type="continuationSeparator" w:id="0">
    <w:p w14:paraId="3201C9A3" w14:textId="77777777" w:rsidR="007542A6" w:rsidRDefault="007542A6" w:rsidP="0090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D2EE2" w14:textId="14A61816" w:rsidR="007542A6" w:rsidRPr="00F75156" w:rsidRDefault="007542A6" w:rsidP="00573C93">
    <w:pPr>
      <w:pStyle w:val="Footer"/>
      <w:jc w:val="center"/>
      <w:rPr>
        <w:rFonts w:ascii="Century Schoolbook" w:hAnsi="Century Schoolbook"/>
      </w:rPr>
    </w:pPr>
    <w:r w:rsidRPr="00F75156">
      <w:rPr>
        <w:rFonts w:ascii="Century Schoolbook" w:hAnsi="Century Schoolbook"/>
        <w:noProof/>
      </w:rPr>
      <w:t xml:space="preserve">Page </w:t>
    </w:r>
    <w:r w:rsidRPr="00F75156">
      <w:rPr>
        <w:rFonts w:ascii="Century Schoolbook" w:hAnsi="Century Schoolbook"/>
        <w:noProof/>
      </w:rPr>
      <w:fldChar w:fldCharType="begin"/>
    </w:r>
    <w:r w:rsidRPr="00F75156">
      <w:rPr>
        <w:rFonts w:ascii="Century Schoolbook" w:hAnsi="Century Schoolbook"/>
        <w:noProof/>
      </w:rPr>
      <w:instrText xml:space="preserve"> PAGE  \* Arabic  \* MERGEFORMAT </w:instrText>
    </w:r>
    <w:r w:rsidRPr="00F75156">
      <w:rPr>
        <w:rFonts w:ascii="Century Schoolbook" w:hAnsi="Century Schoolbook"/>
        <w:noProof/>
      </w:rPr>
      <w:fldChar w:fldCharType="separate"/>
    </w:r>
    <w:r w:rsidR="00537E24">
      <w:rPr>
        <w:rFonts w:ascii="Century Schoolbook" w:hAnsi="Century Schoolbook"/>
        <w:noProof/>
      </w:rPr>
      <w:t>2</w:t>
    </w:r>
    <w:r w:rsidRPr="00F75156">
      <w:rPr>
        <w:rFonts w:ascii="Century Schoolbook" w:hAnsi="Century Schoolbook"/>
        <w:noProof/>
      </w:rPr>
      <w:fldChar w:fldCharType="end"/>
    </w:r>
    <w:r w:rsidRPr="00F75156">
      <w:rPr>
        <w:rFonts w:ascii="Century Schoolbook" w:hAnsi="Century Schoolbook"/>
        <w:noProof/>
      </w:rPr>
      <w:t xml:space="preserve"> of </w:t>
    </w:r>
    <w:r w:rsidRPr="00F75156">
      <w:rPr>
        <w:rFonts w:ascii="Century Schoolbook" w:hAnsi="Century Schoolbook"/>
        <w:noProof/>
      </w:rPr>
      <w:fldChar w:fldCharType="begin"/>
    </w:r>
    <w:r w:rsidRPr="00F75156">
      <w:rPr>
        <w:rFonts w:ascii="Century Schoolbook" w:hAnsi="Century Schoolbook"/>
        <w:noProof/>
      </w:rPr>
      <w:instrText xml:space="preserve"> NUMPAGES  \* Arabic  \* MERGEFORMAT </w:instrText>
    </w:r>
    <w:r w:rsidRPr="00F75156">
      <w:rPr>
        <w:rFonts w:ascii="Century Schoolbook" w:hAnsi="Century Schoolbook"/>
        <w:noProof/>
      </w:rPr>
      <w:fldChar w:fldCharType="separate"/>
    </w:r>
    <w:r w:rsidR="00537E24">
      <w:rPr>
        <w:rFonts w:ascii="Century Schoolbook" w:hAnsi="Century Schoolbook"/>
        <w:noProof/>
      </w:rPr>
      <w:t>7</w:t>
    </w:r>
    <w:r w:rsidRPr="00F75156">
      <w:rPr>
        <w:rFonts w:ascii="Century Schoolbook" w:hAnsi="Century Schoolbook"/>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51B24" w14:textId="77777777" w:rsidR="007542A6" w:rsidRDefault="007542A6" w:rsidP="00906921">
      <w:pPr>
        <w:spacing w:after="0" w:line="240" w:lineRule="auto"/>
      </w:pPr>
      <w:r>
        <w:separator/>
      </w:r>
    </w:p>
  </w:footnote>
  <w:footnote w:type="continuationSeparator" w:id="0">
    <w:p w14:paraId="6501583B" w14:textId="77777777" w:rsidR="007542A6" w:rsidRDefault="007542A6" w:rsidP="00906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48882" w14:textId="07A04DC0" w:rsidR="007542A6" w:rsidRPr="00407A3C" w:rsidRDefault="007542A6" w:rsidP="00922D86">
    <w:pPr>
      <w:pStyle w:val="Header"/>
      <w:jc w:val="right"/>
      <w:rPr>
        <w:rFonts w:ascii="Times New Roman" w:hAnsi="Times New Roman"/>
        <w:sz w:val="24"/>
        <w:szCs w:val="24"/>
      </w:rPr>
    </w:pPr>
    <w:r w:rsidRPr="00407A3C">
      <w:rPr>
        <w:rFonts w:ascii="Times New Roman" w:hAnsi="Times New Roman"/>
        <w:sz w:val="24"/>
        <w:szCs w:val="24"/>
      </w:rPr>
      <w:t>Attachment</w:t>
    </w:r>
  </w:p>
  <w:p w14:paraId="764FC975" w14:textId="5B6FF265" w:rsidR="007542A6" w:rsidRPr="00407A3C" w:rsidRDefault="007542A6" w:rsidP="00922D86">
    <w:pPr>
      <w:pStyle w:val="Header"/>
      <w:jc w:val="right"/>
      <w:rPr>
        <w:rFonts w:ascii="Times New Roman" w:hAnsi="Times New Roman"/>
        <w:sz w:val="24"/>
        <w:szCs w:val="24"/>
      </w:rPr>
    </w:pPr>
    <w:r w:rsidRPr="00407A3C">
      <w:rPr>
        <w:rFonts w:ascii="Times New Roman" w:hAnsi="Times New Roman"/>
        <w:sz w:val="24"/>
        <w:szCs w:val="24"/>
      </w:rPr>
      <w:t>Class Deviation 202</w:t>
    </w:r>
    <w:r>
      <w:rPr>
        <w:rFonts w:ascii="Times New Roman" w:hAnsi="Times New Roman"/>
        <w:sz w:val="24"/>
        <w:szCs w:val="24"/>
      </w:rPr>
      <w:t>1</w:t>
    </w:r>
    <w:r w:rsidRPr="00407A3C">
      <w:rPr>
        <w:rFonts w:ascii="Times New Roman" w:hAnsi="Times New Roman"/>
        <w:sz w:val="24"/>
        <w:szCs w:val="24"/>
      </w:rPr>
      <w:t>-O</w:t>
    </w:r>
    <w:r w:rsidR="00F46C83">
      <w:rPr>
        <w:rFonts w:ascii="Times New Roman" w:hAnsi="Times New Roman"/>
        <w:sz w:val="24"/>
        <w:szCs w:val="24"/>
      </w:rPr>
      <w:t>0004</w:t>
    </w:r>
  </w:p>
  <w:p w14:paraId="2C699058" w14:textId="77777777" w:rsidR="007542A6" w:rsidRPr="00F041A6" w:rsidRDefault="007542A6" w:rsidP="00F041A6">
    <w:pPr>
      <w:pStyle w:val="Header"/>
      <w:jc w:val="right"/>
      <w:rPr>
        <w:rFonts w:ascii="Times New Roman" w:hAnsi="Times New Roman"/>
        <w:sz w:val="24"/>
        <w:szCs w:val="24"/>
      </w:rPr>
    </w:pPr>
    <w:r w:rsidRPr="00F041A6">
      <w:rPr>
        <w:rFonts w:ascii="Times New Roman" w:hAnsi="Times New Roman"/>
        <w:sz w:val="24"/>
        <w:szCs w:val="24"/>
      </w:rPr>
      <w:t xml:space="preserve">Requirements for Contractor Personnel Performing in the </w:t>
    </w:r>
  </w:p>
  <w:p w14:paraId="68D344E7" w14:textId="490550DF" w:rsidR="007542A6" w:rsidRPr="00F041A6" w:rsidRDefault="00537E24" w:rsidP="00F041A6">
    <w:pPr>
      <w:pStyle w:val="Header"/>
      <w:jc w:val="right"/>
      <w:rPr>
        <w:rFonts w:ascii="Times New Roman" w:hAnsi="Times New Roman"/>
        <w:sz w:val="24"/>
        <w:szCs w:val="24"/>
      </w:rPr>
    </w:pPr>
    <w:r>
      <w:rPr>
        <w:rFonts w:ascii="Times New Roman" w:hAnsi="Times New Roman"/>
        <w:sz w:val="24"/>
        <w:szCs w:val="24"/>
      </w:rPr>
      <w:t xml:space="preserve">U.S. </w:t>
    </w:r>
    <w:r w:rsidR="007542A6" w:rsidRPr="00F041A6">
      <w:rPr>
        <w:rFonts w:ascii="Times New Roman" w:hAnsi="Times New Roman"/>
        <w:sz w:val="24"/>
        <w:szCs w:val="24"/>
      </w:rPr>
      <w:t>Southern Command Area of Responsibility</w:t>
    </w:r>
  </w:p>
  <w:p w14:paraId="6AB49992" w14:textId="77777777" w:rsidR="007542A6" w:rsidRDefault="00754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2A41"/>
    <w:multiLevelType w:val="hybridMultilevel"/>
    <w:tmpl w:val="95624D10"/>
    <w:lvl w:ilvl="0" w:tplc="D74C2E9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0386F"/>
    <w:multiLevelType w:val="hybridMultilevel"/>
    <w:tmpl w:val="AB822068"/>
    <w:lvl w:ilvl="0" w:tplc="4B0A2A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500A4"/>
    <w:multiLevelType w:val="hybridMultilevel"/>
    <w:tmpl w:val="A4D886B8"/>
    <w:lvl w:ilvl="0" w:tplc="5A12D9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803713"/>
    <w:multiLevelType w:val="hybridMultilevel"/>
    <w:tmpl w:val="3A7037D4"/>
    <w:lvl w:ilvl="0" w:tplc="694E3406">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9F5129"/>
    <w:multiLevelType w:val="hybridMultilevel"/>
    <w:tmpl w:val="A73886C0"/>
    <w:lvl w:ilvl="0" w:tplc="13EA58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F750903"/>
    <w:multiLevelType w:val="hybridMultilevel"/>
    <w:tmpl w:val="877C37F0"/>
    <w:lvl w:ilvl="0" w:tplc="571E9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102AAF"/>
    <w:multiLevelType w:val="hybridMultilevel"/>
    <w:tmpl w:val="9CB43ABE"/>
    <w:lvl w:ilvl="0" w:tplc="89D06C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2E56D46"/>
    <w:multiLevelType w:val="hybridMultilevel"/>
    <w:tmpl w:val="B2EEFA7C"/>
    <w:lvl w:ilvl="0" w:tplc="15BAE9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CC5A14"/>
    <w:multiLevelType w:val="hybridMultilevel"/>
    <w:tmpl w:val="F15AA4D8"/>
    <w:lvl w:ilvl="0" w:tplc="11C4DBCA">
      <w:start w:val="1"/>
      <w:numFmt w:val="decimal"/>
      <w:lvlText w:val="(%1)"/>
      <w:lvlJc w:val="left"/>
      <w:pPr>
        <w:ind w:left="825" w:hanging="360"/>
      </w:pPr>
      <w:rPr>
        <w:rFonts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15:restartNumberingAfterBreak="0">
    <w:nsid w:val="559C0EB9"/>
    <w:multiLevelType w:val="hybridMultilevel"/>
    <w:tmpl w:val="F8462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9B83A05"/>
    <w:multiLevelType w:val="hybridMultilevel"/>
    <w:tmpl w:val="F66C12EA"/>
    <w:lvl w:ilvl="0" w:tplc="6E8446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A00B0B"/>
    <w:multiLevelType w:val="hybridMultilevel"/>
    <w:tmpl w:val="06F8C2AE"/>
    <w:lvl w:ilvl="0" w:tplc="2374935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7"/>
  </w:num>
  <w:num w:numId="4">
    <w:abstractNumId w:val="0"/>
  </w:num>
  <w:num w:numId="5">
    <w:abstractNumId w:val="10"/>
  </w:num>
  <w:num w:numId="6">
    <w:abstractNumId w:val="11"/>
  </w:num>
  <w:num w:numId="7">
    <w:abstractNumId w:val="6"/>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36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FF"/>
    <w:rsid w:val="0001242D"/>
    <w:rsid w:val="000129CE"/>
    <w:rsid w:val="00014DF3"/>
    <w:rsid w:val="00015778"/>
    <w:rsid w:val="00016A7B"/>
    <w:rsid w:val="0001722B"/>
    <w:rsid w:val="00020662"/>
    <w:rsid w:val="0002532A"/>
    <w:rsid w:val="000333AD"/>
    <w:rsid w:val="00033A16"/>
    <w:rsid w:val="00036D79"/>
    <w:rsid w:val="00045164"/>
    <w:rsid w:val="000451B3"/>
    <w:rsid w:val="00045C36"/>
    <w:rsid w:val="00052BBC"/>
    <w:rsid w:val="000559C2"/>
    <w:rsid w:val="00063D04"/>
    <w:rsid w:val="00063FAC"/>
    <w:rsid w:val="0007285A"/>
    <w:rsid w:val="00074E26"/>
    <w:rsid w:val="00076253"/>
    <w:rsid w:val="00080968"/>
    <w:rsid w:val="00082DD2"/>
    <w:rsid w:val="0009179B"/>
    <w:rsid w:val="0009506F"/>
    <w:rsid w:val="00095B89"/>
    <w:rsid w:val="00096850"/>
    <w:rsid w:val="000C2A11"/>
    <w:rsid w:val="000C518D"/>
    <w:rsid w:val="000C78E8"/>
    <w:rsid w:val="000D0D71"/>
    <w:rsid w:val="000D1A03"/>
    <w:rsid w:val="000D1A0A"/>
    <w:rsid w:val="000D215F"/>
    <w:rsid w:val="000D3DAB"/>
    <w:rsid w:val="000D5A92"/>
    <w:rsid w:val="000D6BE7"/>
    <w:rsid w:val="000E0C5A"/>
    <w:rsid w:val="000E3740"/>
    <w:rsid w:val="000E6AAA"/>
    <w:rsid w:val="000F2BEC"/>
    <w:rsid w:val="000F5B28"/>
    <w:rsid w:val="001008F9"/>
    <w:rsid w:val="00104505"/>
    <w:rsid w:val="00107BE0"/>
    <w:rsid w:val="00110240"/>
    <w:rsid w:val="00110FC3"/>
    <w:rsid w:val="00114737"/>
    <w:rsid w:val="00117962"/>
    <w:rsid w:val="001179BD"/>
    <w:rsid w:val="00126E0C"/>
    <w:rsid w:val="0013059D"/>
    <w:rsid w:val="001334EA"/>
    <w:rsid w:val="00154D63"/>
    <w:rsid w:val="001551E5"/>
    <w:rsid w:val="00161012"/>
    <w:rsid w:val="001646D5"/>
    <w:rsid w:val="00180C21"/>
    <w:rsid w:val="001822C5"/>
    <w:rsid w:val="00182959"/>
    <w:rsid w:val="00184115"/>
    <w:rsid w:val="0018563E"/>
    <w:rsid w:val="00186398"/>
    <w:rsid w:val="001872EB"/>
    <w:rsid w:val="00197FEC"/>
    <w:rsid w:val="001A2B5A"/>
    <w:rsid w:val="001A5970"/>
    <w:rsid w:val="001A625B"/>
    <w:rsid w:val="001B32FC"/>
    <w:rsid w:val="001B3819"/>
    <w:rsid w:val="001C15C6"/>
    <w:rsid w:val="001C426A"/>
    <w:rsid w:val="001C65AA"/>
    <w:rsid w:val="001C6B71"/>
    <w:rsid w:val="001D3C2E"/>
    <w:rsid w:val="001D3F88"/>
    <w:rsid w:val="001D4892"/>
    <w:rsid w:val="001D537E"/>
    <w:rsid w:val="001D5B4B"/>
    <w:rsid w:val="001E5044"/>
    <w:rsid w:val="001E5621"/>
    <w:rsid w:val="001F0561"/>
    <w:rsid w:val="001F0D09"/>
    <w:rsid w:val="0020040B"/>
    <w:rsid w:val="00207AC3"/>
    <w:rsid w:val="002150BF"/>
    <w:rsid w:val="0022571B"/>
    <w:rsid w:val="00240057"/>
    <w:rsid w:val="00240F55"/>
    <w:rsid w:val="002414D7"/>
    <w:rsid w:val="00241C7E"/>
    <w:rsid w:val="00245520"/>
    <w:rsid w:val="0026308E"/>
    <w:rsid w:val="0026332D"/>
    <w:rsid w:val="002668A9"/>
    <w:rsid w:val="00266D82"/>
    <w:rsid w:val="00267BCB"/>
    <w:rsid w:val="002829F3"/>
    <w:rsid w:val="00293534"/>
    <w:rsid w:val="002938E5"/>
    <w:rsid w:val="002A08FA"/>
    <w:rsid w:val="002B0FDF"/>
    <w:rsid w:val="002B1335"/>
    <w:rsid w:val="002D3569"/>
    <w:rsid w:val="002E059F"/>
    <w:rsid w:val="002E25F9"/>
    <w:rsid w:val="002E776F"/>
    <w:rsid w:val="002F5225"/>
    <w:rsid w:val="0030008D"/>
    <w:rsid w:val="00303977"/>
    <w:rsid w:val="003071D0"/>
    <w:rsid w:val="00310471"/>
    <w:rsid w:val="00311E8C"/>
    <w:rsid w:val="0031383F"/>
    <w:rsid w:val="003274CE"/>
    <w:rsid w:val="00327EAA"/>
    <w:rsid w:val="003347BE"/>
    <w:rsid w:val="00341538"/>
    <w:rsid w:val="003462B0"/>
    <w:rsid w:val="00353474"/>
    <w:rsid w:val="0035358C"/>
    <w:rsid w:val="00356C80"/>
    <w:rsid w:val="00356F8C"/>
    <w:rsid w:val="00361B59"/>
    <w:rsid w:val="00361C7E"/>
    <w:rsid w:val="00372AFD"/>
    <w:rsid w:val="0038090E"/>
    <w:rsid w:val="00393233"/>
    <w:rsid w:val="003A28C2"/>
    <w:rsid w:val="003A7343"/>
    <w:rsid w:val="003B79DC"/>
    <w:rsid w:val="003C6564"/>
    <w:rsid w:val="003D1EDF"/>
    <w:rsid w:val="003D4C6F"/>
    <w:rsid w:val="003E35DC"/>
    <w:rsid w:val="003E7DFA"/>
    <w:rsid w:val="003F4653"/>
    <w:rsid w:val="003F68D9"/>
    <w:rsid w:val="00403F10"/>
    <w:rsid w:val="00407A3C"/>
    <w:rsid w:val="00426AA4"/>
    <w:rsid w:val="004272C3"/>
    <w:rsid w:val="00432F31"/>
    <w:rsid w:val="0046065E"/>
    <w:rsid w:val="0046175F"/>
    <w:rsid w:val="004636DB"/>
    <w:rsid w:val="00465C7B"/>
    <w:rsid w:val="00466467"/>
    <w:rsid w:val="00473F26"/>
    <w:rsid w:val="00494D22"/>
    <w:rsid w:val="004A42A1"/>
    <w:rsid w:val="004A52E4"/>
    <w:rsid w:val="004A5601"/>
    <w:rsid w:val="004B3347"/>
    <w:rsid w:val="004D6236"/>
    <w:rsid w:val="004D766C"/>
    <w:rsid w:val="004E1D9A"/>
    <w:rsid w:val="004E71F4"/>
    <w:rsid w:val="00502664"/>
    <w:rsid w:val="00503344"/>
    <w:rsid w:val="00510A21"/>
    <w:rsid w:val="005232FA"/>
    <w:rsid w:val="0052501B"/>
    <w:rsid w:val="005264BD"/>
    <w:rsid w:val="005322D4"/>
    <w:rsid w:val="0053360F"/>
    <w:rsid w:val="00537E24"/>
    <w:rsid w:val="005479CF"/>
    <w:rsid w:val="00551E7B"/>
    <w:rsid w:val="00565A6C"/>
    <w:rsid w:val="00567C8F"/>
    <w:rsid w:val="0057176E"/>
    <w:rsid w:val="005724B2"/>
    <w:rsid w:val="00573C93"/>
    <w:rsid w:val="005742F1"/>
    <w:rsid w:val="00575A54"/>
    <w:rsid w:val="005766C0"/>
    <w:rsid w:val="005768BE"/>
    <w:rsid w:val="005801A0"/>
    <w:rsid w:val="00580607"/>
    <w:rsid w:val="005A25A4"/>
    <w:rsid w:val="005A302A"/>
    <w:rsid w:val="005A439C"/>
    <w:rsid w:val="005B1AE2"/>
    <w:rsid w:val="005B4B16"/>
    <w:rsid w:val="005C6162"/>
    <w:rsid w:val="005C649F"/>
    <w:rsid w:val="005D2975"/>
    <w:rsid w:val="005D3FEF"/>
    <w:rsid w:val="005E12D6"/>
    <w:rsid w:val="005F4FDC"/>
    <w:rsid w:val="005F639E"/>
    <w:rsid w:val="005F68D6"/>
    <w:rsid w:val="00600EDC"/>
    <w:rsid w:val="006037FE"/>
    <w:rsid w:val="00605A79"/>
    <w:rsid w:val="00607936"/>
    <w:rsid w:val="00620041"/>
    <w:rsid w:val="00625C77"/>
    <w:rsid w:val="00626F04"/>
    <w:rsid w:val="00627910"/>
    <w:rsid w:val="006349D7"/>
    <w:rsid w:val="0063650A"/>
    <w:rsid w:val="006378E5"/>
    <w:rsid w:val="00650924"/>
    <w:rsid w:val="00654004"/>
    <w:rsid w:val="00664229"/>
    <w:rsid w:val="00667741"/>
    <w:rsid w:val="0067572C"/>
    <w:rsid w:val="0067577F"/>
    <w:rsid w:val="00676EBA"/>
    <w:rsid w:val="00680477"/>
    <w:rsid w:val="00692871"/>
    <w:rsid w:val="006953B0"/>
    <w:rsid w:val="00695E7E"/>
    <w:rsid w:val="006973F5"/>
    <w:rsid w:val="006A0FC4"/>
    <w:rsid w:val="006A4C98"/>
    <w:rsid w:val="006B583C"/>
    <w:rsid w:val="006B75F9"/>
    <w:rsid w:val="006C2075"/>
    <w:rsid w:val="006D63F9"/>
    <w:rsid w:val="006D7683"/>
    <w:rsid w:val="006E5D46"/>
    <w:rsid w:val="006E6A7E"/>
    <w:rsid w:val="006F1E6F"/>
    <w:rsid w:val="006F36EE"/>
    <w:rsid w:val="00710A89"/>
    <w:rsid w:val="00715FA5"/>
    <w:rsid w:val="00721304"/>
    <w:rsid w:val="00730C06"/>
    <w:rsid w:val="00733F59"/>
    <w:rsid w:val="00752F5F"/>
    <w:rsid w:val="007542A6"/>
    <w:rsid w:val="007901E9"/>
    <w:rsid w:val="00790544"/>
    <w:rsid w:val="00791691"/>
    <w:rsid w:val="00794B36"/>
    <w:rsid w:val="00795B13"/>
    <w:rsid w:val="007A2D5D"/>
    <w:rsid w:val="007A4C5B"/>
    <w:rsid w:val="007A7993"/>
    <w:rsid w:val="007B49A2"/>
    <w:rsid w:val="007C0A4C"/>
    <w:rsid w:val="007D1009"/>
    <w:rsid w:val="007D1CF4"/>
    <w:rsid w:val="007D3A09"/>
    <w:rsid w:val="007D5936"/>
    <w:rsid w:val="007E2B3F"/>
    <w:rsid w:val="007F611F"/>
    <w:rsid w:val="0080548B"/>
    <w:rsid w:val="00814E6F"/>
    <w:rsid w:val="00814FA9"/>
    <w:rsid w:val="008236F6"/>
    <w:rsid w:val="00824D72"/>
    <w:rsid w:val="0082648C"/>
    <w:rsid w:val="00827889"/>
    <w:rsid w:val="00832041"/>
    <w:rsid w:val="008331BD"/>
    <w:rsid w:val="00834552"/>
    <w:rsid w:val="00846C56"/>
    <w:rsid w:val="008530A6"/>
    <w:rsid w:val="0085583A"/>
    <w:rsid w:val="00857102"/>
    <w:rsid w:val="008600FB"/>
    <w:rsid w:val="008640AB"/>
    <w:rsid w:val="00880E2B"/>
    <w:rsid w:val="008815DF"/>
    <w:rsid w:val="00882D75"/>
    <w:rsid w:val="00882F1A"/>
    <w:rsid w:val="00893C9F"/>
    <w:rsid w:val="0089660D"/>
    <w:rsid w:val="00896693"/>
    <w:rsid w:val="008A1053"/>
    <w:rsid w:val="008A6A95"/>
    <w:rsid w:val="008B23C7"/>
    <w:rsid w:val="008C168F"/>
    <w:rsid w:val="008C284B"/>
    <w:rsid w:val="008D71CD"/>
    <w:rsid w:val="008E4D60"/>
    <w:rsid w:val="008E5233"/>
    <w:rsid w:val="008E6732"/>
    <w:rsid w:val="008E7A7F"/>
    <w:rsid w:val="008F220B"/>
    <w:rsid w:val="00906921"/>
    <w:rsid w:val="00914EF7"/>
    <w:rsid w:val="009152A7"/>
    <w:rsid w:val="009227E4"/>
    <w:rsid w:val="00922D86"/>
    <w:rsid w:val="00936A8D"/>
    <w:rsid w:val="00945802"/>
    <w:rsid w:val="00947780"/>
    <w:rsid w:val="009477CF"/>
    <w:rsid w:val="00951D3B"/>
    <w:rsid w:val="00962862"/>
    <w:rsid w:val="00964750"/>
    <w:rsid w:val="00967BAB"/>
    <w:rsid w:val="009715C4"/>
    <w:rsid w:val="009733E2"/>
    <w:rsid w:val="009852DC"/>
    <w:rsid w:val="00986304"/>
    <w:rsid w:val="00994FFE"/>
    <w:rsid w:val="00995B12"/>
    <w:rsid w:val="00997B91"/>
    <w:rsid w:val="00997CFC"/>
    <w:rsid w:val="009A3BA3"/>
    <w:rsid w:val="009B10A0"/>
    <w:rsid w:val="009B2EDC"/>
    <w:rsid w:val="009B7B69"/>
    <w:rsid w:val="009C4D7C"/>
    <w:rsid w:val="009D59F4"/>
    <w:rsid w:val="009F042D"/>
    <w:rsid w:val="00A01C9E"/>
    <w:rsid w:val="00A02EEB"/>
    <w:rsid w:val="00A07874"/>
    <w:rsid w:val="00A15B53"/>
    <w:rsid w:val="00A253E6"/>
    <w:rsid w:val="00A32D2F"/>
    <w:rsid w:val="00A40979"/>
    <w:rsid w:val="00A46D6D"/>
    <w:rsid w:val="00A71C2C"/>
    <w:rsid w:val="00A81F88"/>
    <w:rsid w:val="00A83DBC"/>
    <w:rsid w:val="00A945D4"/>
    <w:rsid w:val="00AA1471"/>
    <w:rsid w:val="00AA1E0D"/>
    <w:rsid w:val="00AA428C"/>
    <w:rsid w:val="00AB5800"/>
    <w:rsid w:val="00AB6844"/>
    <w:rsid w:val="00AC46DB"/>
    <w:rsid w:val="00AC4CAE"/>
    <w:rsid w:val="00AD3EC1"/>
    <w:rsid w:val="00AD636E"/>
    <w:rsid w:val="00AD63CC"/>
    <w:rsid w:val="00AD6AD7"/>
    <w:rsid w:val="00AD7291"/>
    <w:rsid w:val="00AE59ED"/>
    <w:rsid w:val="00AE60D1"/>
    <w:rsid w:val="00AE6C71"/>
    <w:rsid w:val="00AF09DA"/>
    <w:rsid w:val="00AF7630"/>
    <w:rsid w:val="00B112CB"/>
    <w:rsid w:val="00B17FC5"/>
    <w:rsid w:val="00B377CF"/>
    <w:rsid w:val="00B42163"/>
    <w:rsid w:val="00B45989"/>
    <w:rsid w:val="00B5699C"/>
    <w:rsid w:val="00B67AD8"/>
    <w:rsid w:val="00B70C65"/>
    <w:rsid w:val="00B73884"/>
    <w:rsid w:val="00B75DDC"/>
    <w:rsid w:val="00B7753E"/>
    <w:rsid w:val="00B87CFB"/>
    <w:rsid w:val="00BA13F5"/>
    <w:rsid w:val="00BA3086"/>
    <w:rsid w:val="00BA3D88"/>
    <w:rsid w:val="00BA56DC"/>
    <w:rsid w:val="00BA7A0F"/>
    <w:rsid w:val="00BB0129"/>
    <w:rsid w:val="00BB38EF"/>
    <w:rsid w:val="00BB43D0"/>
    <w:rsid w:val="00BC4358"/>
    <w:rsid w:val="00BC7E62"/>
    <w:rsid w:val="00BD29E3"/>
    <w:rsid w:val="00BE00DC"/>
    <w:rsid w:val="00BF77AC"/>
    <w:rsid w:val="00C12D14"/>
    <w:rsid w:val="00C163B0"/>
    <w:rsid w:val="00C175C5"/>
    <w:rsid w:val="00C244E6"/>
    <w:rsid w:val="00C31AFF"/>
    <w:rsid w:val="00C403FB"/>
    <w:rsid w:val="00C408BC"/>
    <w:rsid w:val="00C43172"/>
    <w:rsid w:val="00C50797"/>
    <w:rsid w:val="00C509F9"/>
    <w:rsid w:val="00C51B0D"/>
    <w:rsid w:val="00C52574"/>
    <w:rsid w:val="00C53034"/>
    <w:rsid w:val="00C56783"/>
    <w:rsid w:val="00C66A16"/>
    <w:rsid w:val="00C715A4"/>
    <w:rsid w:val="00C716DC"/>
    <w:rsid w:val="00C925EB"/>
    <w:rsid w:val="00CA3099"/>
    <w:rsid w:val="00CA64E3"/>
    <w:rsid w:val="00CB148D"/>
    <w:rsid w:val="00CB4B17"/>
    <w:rsid w:val="00CB76E9"/>
    <w:rsid w:val="00CC1AF6"/>
    <w:rsid w:val="00CC5DA0"/>
    <w:rsid w:val="00CD06EF"/>
    <w:rsid w:val="00CD321A"/>
    <w:rsid w:val="00CD59E7"/>
    <w:rsid w:val="00CE27A4"/>
    <w:rsid w:val="00CE7798"/>
    <w:rsid w:val="00CF1AC4"/>
    <w:rsid w:val="00CF4B6D"/>
    <w:rsid w:val="00CF542E"/>
    <w:rsid w:val="00CF6A6B"/>
    <w:rsid w:val="00D00AD3"/>
    <w:rsid w:val="00D10C13"/>
    <w:rsid w:val="00D27B89"/>
    <w:rsid w:val="00D417D0"/>
    <w:rsid w:val="00D45E5B"/>
    <w:rsid w:val="00D506CB"/>
    <w:rsid w:val="00D535C4"/>
    <w:rsid w:val="00D67503"/>
    <w:rsid w:val="00D730CA"/>
    <w:rsid w:val="00D7342F"/>
    <w:rsid w:val="00D75098"/>
    <w:rsid w:val="00D76F7A"/>
    <w:rsid w:val="00D829B6"/>
    <w:rsid w:val="00D87086"/>
    <w:rsid w:val="00D938CE"/>
    <w:rsid w:val="00DA1A8B"/>
    <w:rsid w:val="00DA5EFF"/>
    <w:rsid w:val="00DB5D90"/>
    <w:rsid w:val="00DB7FF8"/>
    <w:rsid w:val="00DC4E17"/>
    <w:rsid w:val="00DD0552"/>
    <w:rsid w:val="00DD44BF"/>
    <w:rsid w:val="00DD54DE"/>
    <w:rsid w:val="00DE7A29"/>
    <w:rsid w:val="00DF59F8"/>
    <w:rsid w:val="00E0124D"/>
    <w:rsid w:val="00E0343E"/>
    <w:rsid w:val="00E11140"/>
    <w:rsid w:val="00E172C1"/>
    <w:rsid w:val="00E17766"/>
    <w:rsid w:val="00E31649"/>
    <w:rsid w:val="00E4613C"/>
    <w:rsid w:val="00E50F3D"/>
    <w:rsid w:val="00E57E95"/>
    <w:rsid w:val="00E63370"/>
    <w:rsid w:val="00E637C0"/>
    <w:rsid w:val="00E65DB5"/>
    <w:rsid w:val="00E66B35"/>
    <w:rsid w:val="00E85573"/>
    <w:rsid w:val="00E93511"/>
    <w:rsid w:val="00EA22D3"/>
    <w:rsid w:val="00EA24F7"/>
    <w:rsid w:val="00EA44AE"/>
    <w:rsid w:val="00EB1BE4"/>
    <w:rsid w:val="00EB569A"/>
    <w:rsid w:val="00EC6BC8"/>
    <w:rsid w:val="00ED55FD"/>
    <w:rsid w:val="00ED63EB"/>
    <w:rsid w:val="00EE2078"/>
    <w:rsid w:val="00EF1D26"/>
    <w:rsid w:val="00F041A6"/>
    <w:rsid w:val="00F049AA"/>
    <w:rsid w:val="00F11D58"/>
    <w:rsid w:val="00F20A9C"/>
    <w:rsid w:val="00F24500"/>
    <w:rsid w:val="00F33CFC"/>
    <w:rsid w:val="00F35863"/>
    <w:rsid w:val="00F4089E"/>
    <w:rsid w:val="00F41200"/>
    <w:rsid w:val="00F4441F"/>
    <w:rsid w:val="00F46C83"/>
    <w:rsid w:val="00F4745F"/>
    <w:rsid w:val="00F518CB"/>
    <w:rsid w:val="00F534F0"/>
    <w:rsid w:val="00F56211"/>
    <w:rsid w:val="00F56BB7"/>
    <w:rsid w:val="00F60FF3"/>
    <w:rsid w:val="00F7506D"/>
    <w:rsid w:val="00F75156"/>
    <w:rsid w:val="00F755B9"/>
    <w:rsid w:val="00F77418"/>
    <w:rsid w:val="00F866EA"/>
    <w:rsid w:val="00F86C20"/>
    <w:rsid w:val="00F91797"/>
    <w:rsid w:val="00F9456D"/>
    <w:rsid w:val="00F97077"/>
    <w:rsid w:val="00F974D0"/>
    <w:rsid w:val="00FB0A6E"/>
    <w:rsid w:val="00FC24FF"/>
    <w:rsid w:val="00FC2BC9"/>
    <w:rsid w:val="00FC57BA"/>
    <w:rsid w:val="00FC7B4A"/>
    <w:rsid w:val="00FD05D0"/>
    <w:rsid w:val="00FD7662"/>
    <w:rsid w:val="00FE11E8"/>
    <w:rsid w:val="00FE2C83"/>
    <w:rsid w:val="00FF6017"/>
    <w:rsid w:val="00FF6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88B85A0"/>
  <w15:docId w15:val="{02C5F5B3-F128-4FC9-A71C-6652C88F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5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link w:val="DFARSChar"/>
    <w:rsid w:val="00C31AFF"/>
    <w:pPr>
      <w:tabs>
        <w:tab w:val="left" w:pos="360"/>
        <w:tab w:val="left" w:pos="810"/>
        <w:tab w:val="left" w:pos="1210"/>
        <w:tab w:val="left" w:pos="1656"/>
        <w:tab w:val="left" w:pos="2131"/>
        <w:tab w:val="left" w:pos="2520"/>
      </w:tabs>
      <w:overflowPunct w:val="0"/>
      <w:autoSpaceDE w:val="0"/>
      <w:autoSpaceDN w:val="0"/>
      <w:adjustRightInd w:val="0"/>
      <w:spacing w:after="0" w:line="240" w:lineRule="exact"/>
    </w:pPr>
    <w:rPr>
      <w:rFonts w:ascii="Century Schoolbook" w:eastAsia="Times New Roman" w:hAnsi="Century Schoolbook"/>
      <w:spacing w:val="-5"/>
      <w:kern w:val="20"/>
      <w:sz w:val="24"/>
      <w:szCs w:val="20"/>
    </w:rPr>
  </w:style>
  <w:style w:type="character" w:styleId="Hyperlink">
    <w:name w:val="Hyperlink"/>
    <w:uiPriority w:val="99"/>
    <w:unhideWhenUsed/>
    <w:rsid w:val="00C31AFF"/>
    <w:rPr>
      <w:color w:val="0000FF"/>
      <w:u w:val="single"/>
    </w:rPr>
  </w:style>
  <w:style w:type="character" w:customStyle="1" w:styleId="style11">
    <w:name w:val="style11"/>
    <w:rsid w:val="00C31AFF"/>
    <w:rPr>
      <w:color w:val="0000FF"/>
    </w:rPr>
  </w:style>
  <w:style w:type="character" w:customStyle="1" w:styleId="dfars0">
    <w:name w:val="dfars"/>
    <w:basedOn w:val="DefaultParagraphFont"/>
    <w:rsid w:val="00C31AFF"/>
  </w:style>
  <w:style w:type="paragraph" w:styleId="ListParagraph">
    <w:name w:val="List Paragraph"/>
    <w:basedOn w:val="Normal"/>
    <w:uiPriority w:val="34"/>
    <w:qFormat/>
    <w:rsid w:val="00C31AFF"/>
    <w:pPr>
      <w:ind w:left="720"/>
      <w:contextualSpacing/>
    </w:pPr>
  </w:style>
  <w:style w:type="paragraph" w:styleId="FootnoteText">
    <w:name w:val="footnote text"/>
    <w:basedOn w:val="Normal"/>
    <w:link w:val="FootnoteTextChar"/>
    <w:uiPriority w:val="99"/>
    <w:semiHidden/>
    <w:unhideWhenUsed/>
    <w:rsid w:val="00C31AFF"/>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C31AFF"/>
    <w:rPr>
      <w:rFonts w:ascii="Times New Roman" w:eastAsia="Times New Roman" w:hAnsi="Times New Roman" w:cs="Times New Roman"/>
      <w:sz w:val="20"/>
      <w:szCs w:val="20"/>
    </w:rPr>
  </w:style>
  <w:style w:type="character" w:customStyle="1" w:styleId="ptext-2">
    <w:name w:val="ptext-2"/>
    <w:rsid w:val="00C31AFF"/>
    <w:rPr>
      <w:b w:val="0"/>
      <w:bCs w:val="0"/>
    </w:rPr>
  </w:style>
  <w:style w:type="paragraph" w:styleId="Header">
    <w:name w:val="header"/>
    <w:basedOn w:val="Normal"/>
    <w:link w:val="HeaderChar"/>
    <w:uiPriority w:val="99"/>
    <w:unhideWhenUsed/>
    <w:rsid w:val="00906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921"/>
  </w:style>
  <w:style w:type="paragraph" w:styleId="Footer">
    <w:name w:val="footer"/>
    <w:basedOn w:val="Normal"/>
    <w:link w:val="FooterChar"/>
    <w:uiPriority w:val="99"/>
    <w:unhideWhenUsed/>
    <w:rsid w:val="00906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921"/>
  </w:style>
  <w:style w:type="paragraph" w:styleId="BalloonText">
    <w:name w:val="Balloon Text"/>
    <w:basedOn w:val="Normal"/>
    <w:link w:val="BalloonTextChar"/>
    <w:uiPriority w:val="99"/>
    <w:semiHidden/>
    <w:unhideWhenUsed/>
    <w:rsid w:val="0090692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921"/>
    <w:rPr>
      <w:rFonts w:ascii="Tahoma" w:hAnsi="Tahoma" w:cs="Tahoma"/>
      <w:sz w:val="16"/>
      <w:szCs w:val="16"/>
    </w:rPr>
  </w:style>
  <w:style w:type="character" w:styleId="CommentReference">
    <w:name w:val="annotation reference"/>
    <w:rsid w:val="00A15B53"/>
    <w:rPr>
      <w:sz w:val="16"/>
      <w:szCs w:val="16"/>
    </w:rPr>
  </w:style>
  <w:style w:type="paragraph" w:styleId="CommentText">
    <w:name w:val="annotation text"/>
    <w:basedOn w:val="Normal"/>
    <w:link w:val="CommentTextChar"/>
    <w:rsid w:val="00A15B53"/>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A15B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0AD3"/>
    <w:pPr>
      <w:spacing w:after="200"/>
    </w:pPr>
    <w:rPr>
      <w:b/>
      <w:bCs/>
    </w:rPr>
  </w:style>
  <w:style w:type="character" w:customStyle="1" w:styleId="CommentSubjectChar">
    <w:name w:val="Comment Subject Char"/>
    <w:link w:val="CommentSubject"/>
    <w:uiPriority w:val="99"/>
    <w:semiHidden/>
    <w:rsid w:val="00D00AD3"/>
    <w:rPr>
      <w:rFonts w:ascii="Times New Roman" w:eastAsia="Times New Roman" w:hAnsi="Times New Roman" w:cs="Times New Roman"/>
      <w:b/>
      <w:bCs/>
      <w:sz w:val="20"/>
      <w:szCs w:val="20"/>
    </w:rPr>
  </w:style>
  <w:style w:type="paragraph" w:customStyle="1" w:styleId="Default">
    <w:name w:val="Default"/>
    <w:rsid w:val="007A4C5B"/>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9715C4"/>
    <w:rPr>
      <w:sz w:val="22"/>
      <w:szCs w:val="22"/>
    </w:rPr>
  </w:style>
  <w:style w:type="character" w:styleId="Strong">
    <w:name w:val="Strong"/>
    <w:basedOn w:val="DefaultParagraphFont"/>
    <w:uiPriority w:val="22"/>
    <w:qFormat/>
    <w:rsid w:val="005F4FDC"/>
    <w:rPr>
      <w:b/>
      <w:bCs/>
    </w:rPr>
  </w:style>
  <w:style w:type="character" w:styleId="FootnoteReference">
    <w:name w:val="footnote reference"/>
    <w:basedOn w:val="DefaultParagraphFont"/>
    <w:uiPriority w:val="99"/>
    <w:semiHidden/>
    <w:unhideWhenUsed/>
    <w:rsid w:val="00936A8D"/>
    <w:rPr>
      <w:vertAlign w:val="superscript"/>
    </w:rPr>
  </w:style>
  <w:style w:type="character" w:styleId="FollowedHyperlink">
    <w:name w:val="FollowedHyperlink"/>
    <w:basedOn w:val="DefaultParagraphFont"/>
    <w:uiPriority w:val="99"/>
    <w:semiHidden/>
    <w:unhideWhenUsed/>
    <w:rsid w:val="00846C56"/>
    <w:rPr>
      <w:color w:val="800080" w:themeColor="followedHyperlink"/>
      <w:u w:val="single"/>
    </w:rPr>
  </w:style>
  <w:style w:type="paragraph" w:customStyle="1" w:styleId="p">
    <w:name w:val="p"/>
    <w:basedOn w:val="Normal"/>
    <w:rsid w:val="0080548B"/>
    <w:pPr>
      <w:spacing w:before="100" w:beforeAutospacing="1" w:after="100" w:afterAutospacing="1" w:line="240" w:lineRule="auto"/>
    </w:pPr>
    <w:rPr>
      <w:rFonts w:ascii="Times New Roman" w:eastAsia="Times New Roman" w:hAnsi="Times New Roman"/>
      <w:sz w:val="24"/>
      <w:szCs w:val="24"/>
    </w:rPr>
  </w:style>
  <w:style w:type="character" w:customStyle="1" w:styleId="ph">
    <w:name w:val="ph"/>
    <w:basedOn w:val="DefaultParagraphFont"/>
    <w:rsid w:val="0080548B"/>
  </w:style>
  <w:style w:type="character" w:customStyle="1" w:styleId="DFARSChar">
    <w:name w:val="DFARS Char"/>
    <w:link w:val="DFARS"/>
    <w:rsid w:val="00ED55FD"/>
    <w:rPr>
      <w:rFonts w:ascii="Century Schoolbook" w:eastAsia="Times New Roman" w:hAnsi="Century Schoolbook"/>
      <w:spacing w:val="-5"/>
      <w:kern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3962">
      <w:bodyDiv w:val="1"/>
      <w:marLeft w:val="0"/>
      <w:marRight w:val="0"/>
      <w:marTop w:val="0"/>
      <w:marBottom w:val="0"/>
      <w:divBdr>
        <w:top w:val="none" w:sz="0" w:space="0" w:color="auto"/>
        <w:left w:val="none" w:sz="0" w:space="0" w:color="auto"/>
        <w:bottom w:val="none" w:sz="0" w:space="0" w:color="auto"/>
        <w:right w:val="none" w:sz="0" w:space="0" w:color="auto"/>
      </w:divBdr>
    </w:div>
    <w:div w:id="202326913">
      <w:bodyDiv w:val="1"/>
      <w:marLeft w:val="0"/>
      <w:marRight w:val="0"/>
      <w:marTop w:val="0"/>
      <w:marBottom w:val="0"/>
      <w:divBdr>
        <w:top w:val="none" w:sz="0" w:space="0" w:color="auto"/>
        <w:left w:val="none" w:sz="0" w:space="0" w:color="auto"/>
        <w:bottom w:val="none" w:sz="0" w:space="0" w:color="auto"/>
        <w:right w:val="none" w:sz="0" w:space="0" w:color="auto"/>
      </w:divBdr>
    </w:div>
    <w:div w:id="257640471">
      <w:bodyDiv w:val="1"/>
      <w:marLeft w:val="0"/>
      <w:marRight w:val="0"/>
      <w:marTop w:val="0"/>
      <w:marBottom w:val="0"/>
      <w:divBdr>
        <w:top w:val="none" w:sz="0" w:space="0" w:color="auto"/>
        <w:left w:val="none" w:sz="0" w:space="0" w:color="auto"/>
        <w:bottom w:val="none" w:sz="0" w:space="0" w:color="auto"/>
        <w:right w:val="none" w:sz="0" w:space="0" w:color="auto"/>
      </w:divBdr>
    </w:div>
    <w:div w:id="358093337">
      <w:bodyDiv w:val="1"/>
      <w:marLeft w:val="0"/>
      <w:marRight w:val="0"/>
      <w:marTop w:val="0"/>
      <w:marBottom w:val="0"/>
      <w:divBdr>
        <w:top w:val="none" w:sz="0" w:space="0" w:color="auto"/>
        <w:left w:val="none" w:sz="0" w:space="0" w:color="auto"/>
        <w:bottom w:val="none" w:sz="0" w:space="0" w:color="auto"/>
        <w:right w:val="none" w:sz="0" w:space="0" w:color="auto"/>
      </w:divBdr>
    </w:div>
    <w:div w:id="452090969">
      <w:bodyDiv w:val="1"/>
      <w:marLeft w:val="0"/>
      <w:marRight w:val="0"/>
      <w:marTop w:val="0"/>
      <w:marBottom w:val="0"/>
      <w:divBdr>
        <w:top w:val="none" w:sz="0" w:space="0" w:color="auto"/>
        <w:left w:val="none" w:sz="0" w:space="0" w:color="auto"/>
        <w:bottom w:val="none" w:sz="0" w:space="0" w:color="auto"/>
        <w:right w:val="none" w:sz="0" w:space="0" w:color="auto"/>
      </w:divBdr>
    </w:div>
    <w:div w:id="519050191">
      <w:bodyDiv w:val="1"/>
      <w:marLeft w:val="0"/>
      <w:marRight w:val="0"/>
      <w:marTop w:val="0"/>
      <w:marBottom w:val="0"/>
      <w:divBdr>
        <w:top w:val="none" w:sz="0" w:space="0" w:color="auto"/>
        <w:left w:val="none" w:sz="0" w:space="0" w:color="auto"/>
        <w:bottom w:val="none" w:sz="0" w:space="0" w:color="auto"/>
        <w:right w:val="none" w:sz="0" w:space="0" w:color="auto"/>
      </w:divBdr>
      <w:divsChild>
        <w:div w:id="1083987531">
          <w:marLeft w:val="101"/>
          <w:marRight w:val="0"/>
          <w:marTop w:val="0"/>
          <w:marBottom w:val="0"/>
          <w:divBdr>
            <w:top w:val="none" w:sz="0" w:space="0" w:color="auto"/>
            <w:left w:val="none" w:sz="0" w:space="0" w:color="auto"/>
            <w:bottom w:val="none" w:sz="0" w:space="0" w:color="auto"/>
            <w:right w:val="none" w:sz="0" w:space="0" w:color="auto"/>
          </w:divBdr>
        </w:div>
        <w:div w:id="344720824">
          <w:marLeft w:val="101"/>
          <w:marRight w:val="0"/>
          <w:marTop w:val="0"/>
          <w:marBottom w:val="0"/>
          <w:divBdr>
            <w:top w:val="none" w:sz="0" w:space="0" w:color="auto"/>
            <w:left w:val="none" w:sz="0" w:space="0" w:color="auto"/>
            <w:bottom w:val="none" w:sz="0" w:space="0" w:color="auto"/>
            <w:right w:val="none" w:sz="0" w:space="0" w:color="auto"/>
          </w:divBdr>
        </w:div>
        <w:div w:id="705103232">
          <w:marLeft w:val="101"/>
          <w:marRight w:val="0"/>
          <w:marTop w:val="0"/>
          <w:marBottom w:val="0"/>
          <w:divBdr>
            <w:top w:val="none" w:sz="0" w:space="0" w:color="auto"/>
            <w:left w:val="none" w:sz="0" w:space="0" w:color="auto"/>
            <w:bottom w:val="none" w:sz="0" w:space="0" w:color="auto"/>
            <w:right w:val="none" w:sz="0" w:space="0" w:color="auto"/>
          </w:divBdr>
        </w:div>
        <w:div w:id="1622497281">
          <w:marLeft w:val="101"/>
          <w:marRight w:val="0"/>
          <w:marTop w:val="0"/>
          <w:marBottom w:val="0"/>
          <w:divBdr>
            <w:top w:val="none" w:sz="0" w:space="0" w:color="auto"/>
            <w:left w:val="none" w:sz="0" w:space="0" w:color="auto"/>
            <w:bottom w:val="none" w:sz="0" w:space="0" w:color="auto"/>
            <w:right w:val="none" w:sz="0" w:space="0" w:color="auto"/>
          </w:divBdr>
        </w:div>
        <w:div w:id="998381611">
          <w:marLeft w:val="101"/>
          <w:marRight w:val="0"/>
          <w:marTop w:val="0"/>
          <w:marBottom w:val="0"/>
          <w:divBdr>
            <w:top w:val="none" w:sz="0" w:space="0" w:color="auto"/>
            <w:left w:val="none" w:sz="0" w:space="0" w:color="auto"/>
            <w:bottom w:val="none" w:sz="0" w:space="0" w:color="auto"/>
            <w:right w:val="none" w:sz="0" w:space="0" w:color="auto"/>
          </w:divBdr>
        </w:div>
        <w:div w:id="1315720614">
          <w:marLeft w:val="101"/>
          <w:marRight w:val="0"/>
          <w:marTop w:val="0"/>
          <w:marBottom w:val="0"/>
          <w:divBdr>
            <w:top w:val="none" w:sz="0" w:space="0" w:color="auto"/>
            <w:left w:val="none" w:sz="0" w:space="0" w:color="auto"/>
            <w:bottom w:val="none" w:sz="0" w:space="0" w:color="auto"/>
            <w:right w:val="none" w:sz="0" w:space="0" w:color="auto"/>
          </w:divBdr>
        </w:div>
        <w:div w:id="1364011851">
          <w:marLeft w:val="101"/>
          <w:marRight w:val="0"/>
          <w:marTop w:val="0"/>
          <w:marBottom w:val="0"/>
          <w:divBdr>
            <w:top w:val="none" w:sz="0" w:space="0" w:color="auto"/>
            <w:left w:val="none" w:sz="0" w:space="0" w:color="auto"/>
            <w:bottom w:val="none" w:sz="0" w:space="0" w:color="auto"/>
            <w:right w:val="none" w:sz="0" w:space="0" w:color="auto"/>
          </w:divBdr>
        </w:div>
        <w:div w:id="1152479653">
          <w:marLeft w:val="101"/>
          <w:marRight w:val="0"/>
          <w:marTop w:val="0"/>
          <w:marBottom w:val="0"/>
          <w:divBdr>
            <w:top w:val="none" w:sz="0" w:space="0" w:color="auto"/>
            <w:left w:val="none" w:sz="0" w:space="0" w:color="auto"/>
            <w:bottom w:val="none" w:sz="0" w:space="0" w:color="auto"/>
            <w:right w:val="none" w:sz="0" w:space="0" w:color="auto"/>
          </w:divBdr>
        </w:div>
        <w:div w:id="1703166382">
          <w:marLeft w:val="101"/>
          <w:marRight w:val="0"/>
          <w:marTop w:val="0"/>
          <w:marBottom w:val="0"/>
          <w:divBdr>
            <w:top w:val="none" w:sz="0" w:space="0" w:color="auto"/>
            <w:left w:val="none" w:sz="0" w:space="0" w:color="auto"/>
            <w:bottom w:val="none" w:sz="0" w:space="0" w:color="auto"/>
            <w:right w:val="none" w:sz="0" w:space="0" w:color="auto"/>
          </w:divBdr>
        </w:div>
        <w:div w:id="801533032">
          <w:marLeft w:val="101"/>
          <w:marRight w:val="0"/>
          <w:marTop w:val="0"/>
          <w:marBottom w:val="0"/>
          <w:divBdr>
            <w:top w:val="none" w:sz="0" w:space="0" w:color="auto"/>
            <w:left w:val="none" w:sz="0" w:space="0" w:color="auto"/>
            <w:bottom w:val="none" w:sz="0" w:space="0" w:color="auto"/>
            <w:right w:val="none" w:sz="0" w:space="0" w:color="auto"/>
          </w:divBdr>
        </w:div>
        <w:div w:id="815491468">
          <w:marLeft w:val="101"/>
          <w:marRight w:val="0"/>
          <w:marTop w:val="0"/>
          <w:marBottom w:val="0"/>
          <w:divBdr>
            <w:top w:val="none" w:sz="0" w:space="0" w:color="auto"/>
            <w:left w:val="none" w:sz="0" w:space="0" w:color="auto"/>
            <w:bottom w:val="none" w:sz="0" w:space="0" w:color="auto"/>
            <w:right w:val="none" w:sz="0" w:space="0" w:color="auto"/>
          </w:divBdr>
        </w:div>
        <w:div w:id="892425678">
          <w:marLeft w:val="101"/>
          <w:marRight w:val="0"/>
          <w:marTop w:val="0"/>
          <w:marBottom w:val="0"/>
          <w:divBdr>
            <w:top w:val="none" w:sz="0" w:space="0" w:color="auto"/>
            <w:left w:val="none" w:sz="0" w:space="0" w:color="auto"/>
            <w:bottom w:val="none" w:sz="0" w:space="0" w:color="auto"/>
            <w:right w:val="none" w:sz="0" w:space="0" w:color="auto"/>
          </w:divBdr>
        </w:div>
        <w:div w:id="1725519910">
          <w:marLeft w:val="101"/>
          <w:marRight w:val="0"/>
          <w:marTop w:val="0"/>
          <w:marBottom w:val="0"/>
          <w:divBdr>
            <w:top w:val="none" w:sz="0" w:space="0" w:color="auto"/>
            <w:left w:val="none" w:sz="0" w:space="0" w:color="auto"/>
            <w:bottom w:val="none" w:sz="0" w:space="0" w:color="auto"/>
            <w:right w:val="none" w:sz="0" w:space="0" w:color="auto"/>
          </w:divBdr>
        </w:div>
        <w:div w:id="644315632">
          <w:marLeft w:val="101"/>
          <w:marRight w:val="0"/>
          <w:marTop w:val="0"/>
          <w:marBottom w:val="0"/>
          <w:divBdr>
            <w:top w:val="none" w:sz="0" w:space="0" w:color="auto"/>
            <w:left w:val="none" w:sz="0" w:space="0" w:color="auto"/>
            <w:bottom w:val="none" w:sz="0" w:space="0" w:color="auto"/>
            <w:right w:val="none" w:sz="0" w:space="0" w:color="auto"/>
          </w:divBdr>
        </w:div>
      </w:divsChild>
    </w:div>
    <w:div w:id="667248561">
      <w:bodyDiv w:val="1"/>
      <w:marLeft w:val="0"/>
      <w:marRight w:val="0"/>
      <w:marTop w:val="0"/>
      <w:marBottom w:val="0"/>
      <w:divBdr>
        <w:top w:val="none" w:sz="0" w:space="0" w:color="auto"/>
        <w:left w:val="none" w:sz="0" w:space="0" w:color="auto"/>
        <w:bottom w:val="none" w:sz="0" w:space="0" w:color="auto"/>
        <w:right w:val="none" w:sz="0" w:space="0" w:color="auto"/>
      </w:divBdr>
    </w:div>
    <w:div w:id="683241145">
      <w:bodyDiv w:val="1"/>
      <w:marLeft w:val="0"/>
      <w:marRight w:val="0"/>
      <w:marTop w:val="0"/>
      <w:marBottom w:val="0"/>
      <w:divBdr>
        <w:top w:val="none" w:sz="0" w:space="0" w:color="auto"/>
        <w:left w:val="none" w:sz="0" w:space="0" w:color="auto"/>
        <w:bottom w:val="none" w:sz="0" w:space="0" w:color="auto"/>
        <w:right w:val="none" w:sz="0" w:space="0" w:color="auto"/>
      </w:divBdr>
    </w:div>
    <w:div w:id="784229670">
      <w:bodyDiv w:val="1"/>
      <w:marLeft w:val="0"/>
      <w:marRight w:val="0"/>
      <w:marTop w:val="0"/>
      <w:marBottom w:val="0"/>
      <w:divBdr>
        <w:top w:val="none" w:sz="0" w:space="0" w:color="auto"/>
        <w:left w:val="none" w:sz="0" w:space="0" w:color="auto"/>
        <w:bottom w:val="none" w:sz="0" w:space="0" w:color="auto"/>
        <w:right w:val="none" w:sz="0" w:space="0" w:color="auto"/>
      </w:divBdr>
    </w:div>
    <w:div w:id="890651614">
      <w:bodyDiv w:val="1"/>
      <w:marLeft w:val="0"/>
      <w:marRight w:val="0"/>
      <w:marTop w:val="0"/>
      <w:marBottom w:val="0"/>
      <w:divBdr>
        <w:top w:val="none" w:sz="0" w:space="0" w:color="auto"/>
        <w:left w:val="none" w:sz="0" w:space="0" w:color="auto"/>
        <w:bottom w:val="none" w:sz="0" w:space="0" w:color="auto"/>
        <w:right w:val="none" w:sz="0" w:space="0" w:color="auto"/>
      </w:divBdr>
    </w:div>
    <w:div w:id="992366972">
      <w:bodyDiv w:val="1"/>
      <w:marLeft w:val="0"/>
      <w:marRight w:val="0"/>
      <w:marTop w:val="0"/>
      <w:marBottom w:val="0"/>
      <w:divBdr>
        <w:top w:val="none" w:sz="0" w:space="0" w:color="auto"/>
        <w:left w:val="none" w:sz="0" w:space="0" w:color="auto"/>
        <w:bottom w:val="none" w:sz="0" w:space="0" w:color="auto"/>
        <w:right w:val="none" w:sz="0" w:space="0" w:color="auto"/>
      </w:divBdr>
    </w:div>
    <w:div w:id="1026953862">
      <w:bodyDiv w:val="1"/>
      <w:marLeft w:val="0"/>
      <w:marRight w:val="0"/>
      <w:marTop w:val="0"/>
      <w:marBottom w:val="0"/>
      <w:divBdr>
        <w:top w:val="none" w:sz="0" w:space="0" w:color="auto"/>
        <w:left w:val="none" w:sz="0" w:space="0" w:color="auto"/>
        <w:bottom w:val="none" w:sz="0" w:space="0" w:color="auto"/>
        <w:right w:val="none" w:sz="0" w:space="0" w:color="auto"/>
      </w:divBdr>
    </w:div>
    <w:div w:id="1145048144">
      <w:bodyDiv w:val="1"/>
      <w:marLeft w:val="0"/>
      <w:marRight w:val="0"/>
      <w:marTop w:val="0"/>
      <w:marBottom w:val="0"/>
      <w:divBdr>
        <w:top w:val="none" w:sz="0" w:space="0" w:color="auto"/>
        <w:left w:val="none" w:sz="0" w:space="0" w:color="auto"/>
        <w:bottom w:val="none" w:sz="0" w:space="0" w:color="auto"/>
        <w:right w:val="none" w:sz="0" w:space="0" w:color="auto"/>
      </w:divBdr>
    </w:div>
    <w:div w:id="1378554103">
      <w:bodyDiv w:val="1"/>
      <w:marLeft w:val="0"/>
      <w:marRight w:val="0"/>
      <w:marTop w:val="0"/>
      <w:marBottom w:val="0"/>
      <w:divBdr>
        <w:top w:val="none" w:sz="0" w:space="0" w:color="auto"/>
        <w:left w:val="none" w:sz="0" w:space="0" w:color="auto"/>
        <w:bottom w:val="none" w:sz="0" w:space="0" w:color="auto"/>
        <w:right w:val="none" w:sz="0" w:space="0" w:color="auto"/>
      </w:divBdr>
    </w:div>
    <w:div w:id="1417744047">
      <w:bodyDiv w:val="1"/>
      <w:marLeft w:val="0"/>
      <w:marRight w:val="0"/>
      <w:marTop w:val="0"/>
      <w:marBottom w:val="0"/>
      <w:divBdr>
        <w:top w:val="none" w:sz="0" w:space="0" w:color="auto"/>
        <w:left w:val="none" w:sz="0" w:space="0" w:color="auto"/>
        <w:bottom w:val="none" w:sz="0" w:space="0" w:color="auto"/>
        <w:right w:val="none" w:sz="0" w:space="0" w:color="auto"/>
      </w:divBdr>
    </w:div>
    <w:div w:id="17519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outhcom.mil/Work-With-Us/Operational-Contract-Support/" TargetMode="External"/><Relationship Id="rId18" Type="http://schemas.openxmlformats.org/officeDocument/2006/relationships/hyperlink" Target="https://jkodirect.jten.mil" TargetMode="External"/><Relationship Id="rId26" Type="http://schemas.openxmlformats.org/officeDocument/2006/relationships/hyperlink" Target="https://www.acq.osd.mil/log/PS/spot.html" TargetMode="External"/><Relationship Id="rId3" Type="http://schemas.openxmlformats.org/officeDocument/2006/relationships/customXml" Target="../customXml/item3.xml"/><Relationship Id="rId21" Type="http://schemas.openxmlformats.org/officeDocument/2006/relationships/hyperlink" Target="https://www.southcom.mil/Work-With-Us/Operational-Contract-Support/" TargetMode="External"/><Relationship Id="rId7" Type="http://schemas.openxmlformats.org/officeDocument/2006/relationships/styles" Target="styles.xml"/><Relationship Id="rId12" Type="http://schemas.openxmlformats.org/officeDocument/2006/relationships/hyperlink" Target="https://www.fcg.pentagon.mil" TargetMode="External"/><Relationship Id="rId17" Type="http://schemas.openxmlformats.org/officeDocument/2006/relationships/hyperlink" Target="https://www.fcg.pentagon.mil/" TargetMode="External"/><Relationship Id="rId25" Type="http://schemas.openxmlformats.org/officeDocument/2006/relationships/hyperlink" Target="https://www.southcom.mil/Work-With-Us/Operational-Contract-Support/" TargetMode="External"/><Relationship Id="rId2" Type="http://schemas.openxmlformats.org/officeDocument/2006/relationships/customXml" Target="../customXml/item2.xml"/><Relationship Id="rId16" Type="http://schemas.openxmlformats.org/officeDocument/2006/relationships/hyperlink" Target="https://www.esd.whs.mil/Portals/54/Documents/DD/issuances/dodd/450054E.pdf?ver=2019-02-04-122604-257" TargetMode="External"/><Relationship Id="rId20" Type="http://schemas.openxmlformats.org/officeDocument/2006/relationships/hyperlink" Target="https://spot.dmdc.mil" TargetMode="External"/><Relationship Id="rId29" Type="http://schemas.openxmlformats.org/officeDocument/2006/relationships/footer" Target="footer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outhcom.mil/Work-With-Us/Operational-Contract-Support/" TargetMode="External"/><Relationship Id="rId5" Type="http://schemas.openxmlformats.org/officeDocument/2006/relationships/customXml" Target="../customXml/item5.xml"/><Relationship Id="rId15" Type="http://schemas.openxmlformats.org/officeDocument/2006/relationships/hyperlink" Target="https://www.fcg.pentagon.mil/" TargetMode="External"/><Relationship Id="rId23" Type="http://schemas.openxmlformats.org/officeDocument/2006/relationships/hyperlink" Target="https://www.southcom.mil/Work-With-Us/Operational-Contract-Support/"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jkodirect.jten.mi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alth.mil/Military-Health-Topics/Combat-Support/Armed-Forces-Medical-Examiner-System/DoD-DNA-Registry/Repository-of-Specimen-Samples-for-the-Identification-of-Remains" TargetMode="External"/><Relationship Id="rId22" Type="http://schemas.openxmlformats.org/officeDocument/2006/relationships/hyperlink" Target="https://www.acq.osd.mil/log/PS/spot.html" TargetMode="External"/><Relationship Id="rId27" Type="http://schemas.openxmlformats.org/officeDocument/2006/relationships/hyperlink" Target="https://www.southcom.mil/Work-With-Us/Operational-Contract-Suppor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E8092393E104FAD40D0423DD46034" ma:contentTypeVersion="0" ma:contentTypeDescription="Create a new document." ma:contentTypeScope="" ma:versionID="9a952106c57ae3b66ef8a61d46c77672">
  <xsd:schema xmlns:xsd="http://www.w3.org/2001/XMLSchema" xmlns:xs="http://www.w3.org/2001/XMLSchema" xmlns:p="http://schemas.microsoft.com/office/2006/metadata/properties" xmlns:ns2="aebe5989-904a-4b4a-a072-c2e991a37ce2" targetNamespace="http://schemas.microsoft.com/office/2006/metadata/properties" ma:root="true" ma:fieldsID="9b136d48af55d37a41a12f779f47e42e" ns2:_="">
    <xsd:import namespace="aebe5989-904a-4b4a-a072-c2e991a37ce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e5989-904a-4b4a-a072-c2e991a37c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ebe5989-904a-4b4a-a072-c2e991a37ce2">CRXA57M4YJVQ-256-6872</_dlc_DocId>
    <_dlc_DocIdUrl xmlns="aebe5989-904a-4b4a-a072-c2e991a37ce2">
      <Url>https://intranet.hq.southcom.mil/sites/marforsouth/SpecialStaff/SSEC/_layouts/DocIdRedir.aspx?ID=CRXA57M4YJVQ-256-6872</Url>
      <Description>CRXA57M4YJVQ-256-6872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4C054-4BB5-4CA5-9653-F2D305FEF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e5989-904a-4b4a-a072-c2e991a37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D773C-78FB-458F-9D7A-1E8CC8EDA4D4}">
  <ds:schemaRefs>
    <ds:schemaRef ds:uri="http://schemas.microsoft.com/sharepoint/events"/>
  </ds:schemaRefs>
</ds:datastoreItem>
</file>

<file path=customXml/itemProps3.xml><?xml version="1.0" encoding="utf-8"?>
<ds:datastoreItem xmlns:ds="http://schemas.openxmlformats.org/officeDocument/2006/customXml" ds:itemID="{32264B8B-B946-4E78-9830-F4A428F3A170}">
  <ds:schemaRefs>
    <ds:schemaRef ds:uri="http://schemas.microsoft.com/sharepoint/v3/contenttype/forms"/>
  </ds:schemaRefs>
</ds:datastoreItem>
</file>

<file path=customXml/itemProps4.xml><?xml version="1.0" encoding="utf-8"?>
<ds:datastoreItem xmlns:ds="http://schemas.openxmlformats.org/officeDocument/2006/customXml" ds:itemID="{A25F4453-FB8E-4968-AA82-26FCAE484E1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ebe5989-904a-4b4a-a072-c2e991a37ce2"/>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E442F278-6CAB-4B8A-B71C-6A5839E8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Trujillo, Barbara J CIV OSD OUSD A-S (USA)</dc:creator>
  <cp:lastModifiedBy>Trujillo, Barbara J CIV OSD OUSD A-S (USA)</cp:lastModifiedBy>
  <cp:revision>14</cp:revision>
  <dcterms:created xsi:type="dcterms:W3CDTF">2021-02-10T19:24:00Z</dcterms:created>
  <dcterms:modified xsi:type="dcterms:W3CDTF">2021-02-16T16:06:00Z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0x010100D29E8092393E104FAD40D0423DD46034</vt:lpwstr>
  </property>
  <property fmtid="{D5CDD505-2E9C-101B-9397-08002B2CF9AE}" pid="4" name="_dlc_DocIdItemGuid">
    <vt:lpwstr>ba811e1b-6955-401e-9c71-a872c79a6380</vt:lpwstr>
  </property>
</Properties>
</file>