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632D" w14:textId="3D667928" w:rsidR="00914908" w:rsidRDefault="00914908">
      <w:pPr>
        <w:pStyle w:val="BodyText"/>
        <w:spacing w:before="74" w:line="276" w:lineRule="auto"/>
        <w:ind w:left="2259" w:right="2241"/>
        <w:jc w:val="center"/>
      </w:pPr>
      <w:r>
        <w:t xml:space="preserve">Giải thích về đề nghị sửa đổi hiến pháp sẽ được </w:t>
      </w:r>
    </w:p>
    <w:p w14:paraId="57E22321" w14:textId="4D022230" w:rsidR="004A7EA9" w:rsidRDefault="00914908">
      <w:pPr>
        <w:pStyle w:val="BodyText"/>
        <w:spacing w:before="74" w:line="276" w:lineRule="auto"/>
        <w:ind w:left="2259" w:right="2241"/>
        <w:jc w:val="center"/>
      </w:pPr>
      <w:r>
        <w:t>bỏ phiếu tại cuộc bầu cử ngày 5 tháng 11 năm 2024</w:t>
      </w:r>
    </w:p>
    <w:p w14:paraId="196A9590" w14:textId="77777777" w:rsidR="004A7EA9" w:rsidRDefault="004A7EA9">
      <w:pPr>
        <w:pStyle w:val="BodyText"/>
        <w:spacing w:before="1"/>
        <w:rPr>
          <w:sz w:val="28"/>
        </w:rPr>
      </w:pPr>
    </w:p>
    <w:p w14:paraId="28F8705C" w14:textId="1F42DB76" w:rsidR="004A7EA9" w:rsidRDefault="00914908">
      <w:pPr>
        <w:pStyle w:val="Heading1"/>
        <w:spacing w:before="0"/>
        <w:ind w:left="485" w:right="467"/>
      </w:pPr>
      <w:r>
        <w:t>ĐỀ NGHỊ SỬA ĐỔI HIẾN PHÁP</w:t>
      </w:r>
    </w:p>
    <w:p w14:paraId="5DFB31FE" w14:textId="77777777" w:rsidR="004A7EA9" w:rsidRDefault="004A7EA9">
      <w:pPr>
        <w:pStyle w:val="BodyText"/>
        <w:spacing w:before="8"/>
        <w:rPr>
          <w:b/>
          <w:sz w:val="30"/>
        </w:rPr>
      </w:pPr>
    </w:p>
    <w:p w14:paraId="08B9BC70" w14:textId="31C4B9A6" w:rsidR="004A7EA9" w:rsidRDefault="00A17A07">
      <w:pPr>
        <w:pStyle w:val="BodyText"/>
        <w:ind w:left="2256" w:right="2241"/>
        <w:jc w:val="center"/>
      </w:pPr>
      <w:r>
        <w:t>ĐIỀU X. Thuế và Tài chính</w:t>
      </w:r>
      <w:r w:rsidR="00141A05">
        <w:rPr>
          <w:spacing w:val="-2"/>
        </w:rPr>
        <w:t>.</w:t>
      </w:r>
    </w:p>
    <w:p w14:paraId="587EBC06" w14:textId="08F7BA8C" w:rsidR="004A7EA9" w:rsidRDefault="00A17A07">
      <w:pPr>
        <w:pStyle w:val="BodyText"/>
        <w:spacing w:before="41" w:line="278" w:lineRule="auto"/>
        <w:ind w:left="491" w:right="467"/>
        <w:jc w:val="center"/>
      </w:pPr>
      <w:bookmarkStart w:id="0" w:name="_Hlk164435729"/>
      <w:r w:rsidRPr="00A17A07">
        <w:t xml:space="preserve">Mục 6-A. Miễn thuế </w:t>
      </w:r>
      <w:r w:rsidR="00573AA5">
        <w:t>bất động sản</w:t>
      </w:r>
      <w:r w:rsidR="007C2A8B">
        <w:t xml:space="preserve"> </w:t>
      </w:r>
      <w:r w:rsidR="007C2A8B" w:rsidRPr="007C2A8B">
        <w:rPr>
          <w:strike/>
        </w:rPr>
        <w:t>cho</w:t>
      </w:r>
      <w:r w:rsidRPr="00573AA5">
        <w:rPr>
          <w:strike/>
        </w:rPr>
        <w:t>;</w:t>
      </w:r>
      <w:r w:rsidRPr="00A17A07">
        <w:t xml:space="preserve"> một số cựu chiến binh và </w:t>
      </w:r>
      <w:r w:rsidR="00E27CC8">
        <w:t>phối ngẫu</w:t>
      </w:r>
      <w:r w:rsidRPr="00A17A07">
        <w:t xml:space="preserve"> còn sống</w:t>
      </w:r>
      <w:r w:rsidR="007C2A8B">
        <w:t xml:space="preserve"> và</w:t>
      </w:r>
      <w:r w:rsidRPr="00573AA5">
        <w:rPr>
          <w:strike/>
        </w:rPr>
        <w:t>;</w:t>
      </w:r>
      <w:r w:rsidRPr="00A17A07">
        <w:t xml:space="preserve"> </w:t>
      </w:r>
      <w:r w:rsidR="00E27CC8">
        <w:t>phối ng</w:t>
      </w:r>
      <w:r w:rsidR="005B0E63">
        <w:t>ẫu</w:t>
      </w:r>
      <w:r w:rsidRPr="00A17A07">
        <w:t xml:space="preserve"> còn sống của </w:t>
      </w:r>
      <w:r w:rsidR="00914908">
        <w:t>quân nhân</w:t>
      </w:r>
      <w:r w:rsidRPr="00A17A07">
        <w:t xml:space="preserve"> </w:t>
      </w:r>
      <w:r w:rsidR="00914908" w:rsidRPr="00607D71">
        <w:t>chết</w:t>
      </w:r>
      <w:r w:rsidRPr="00607D71">
        <w:t xml:space="preserve"> </w:t>
      </w:r>
      <w:r w:rsidRPr="00E27CC8">
        <w:rPr>
          <w:strike/>
        </w:rPr>
        <w:t xml:space="preserve">trong khi </w:t>
      </w:r>
      <w:r w:rsidR="007C2A8B" w:rsidRPr="00E27CC8">
        <w:rPr>
          <w:strike/>
        </w:rPr>
        <w:t>giao tranh</w:t>
      </w:r>
      <w:r w:rsidR="00E27CC8" w:rsidRPr="00A17A07">
        <w:t xml:space="preserve"> </w:t>
      </w:r>
      <w:r w:rsidR="00E27CC8" w:rsidRPr="00E27CC8">
        <w:rPr>
          <w:u w:val="single"/>
        </w:rPr>
        <w:t xml:space="preserve">trong khi </w:t>
      </w:r>
      <w:r w:rsidR="00914908" w:rsidRPr="00E27CC8">
        <w:rPr>
          <w:u w:val="single"/>
        </w:rPr>
        <w:t>thi hành</w:t>
      </w:r>
      <w:r w:rsidRPr="00E27CC8">
        <w:rPr>
          <w:u w:val="single"/>
        </w:rPr>
        <w:t xml:space="preserve"> nhiệm vụ</w:t>
      </w:r>
      <w:bookmarkEnd w:id="0"/>
      <w:r w:rsidR="00141A05">
        <w:t>.</w:t>
      </w:r>
    </w:p>
    <w:p w14:paraId="110019E2" w14:textId="77777777" w:rsidR="004A7EA9" w:rsidRDefault="004A7EA9">
      <w:pPr>
        <w:pStyle w:val="BodyText"/>
        <w:rPr>
          <w:sz w:val="20"/>
        </w:rPr>
      </w:pPr>
    </w:p>
    <w:p w14:paraId="4BEDB590" w14:textId="77777777" w:rsidR="004A7EA9" w:rsidRDefault="004A7EA9">
      <w:pPr>
        <w:pStyle w:val="BodyText"/>
        <w:spacing w:before="4"/>
        <w:rPr>
          <w:sz w:val="27"/>
        </w:rPr>
      </w:pPr>
    </w:p>
    <w:p w14:paraId="795B3392" w14:textId="6E39A9C0" w:rsidR="004A7EA9" w:rsidRDefault="00A17A07">
      <w:pPr>
        <w:pStyle w:val="Heading1"/>
        <w:jc w:val="both"/>
      </w:pPr>
      <w:r>
        <w:t xml:space="preserve">CÂU HỎI </w:t>
      </w:r>
      <w:r w:rsidR="00914908">
        <w:t xml:space="preserve">ĐỂ </w:t>
      </w:r>
      <w:r>
        <w:t>BỎ PHIẾU</w:t>
      </w:r>
    </w:p>
    <w:p w14:paraId="3AD65536" w14:textId="36E1806A" w:rsidR="004A7EA9" w:rsidRDefault="00A17A07">
      <w:pPr>
        <w:pStyle w:val="BodyText"/>
        <w:spacing w:before="159" w:line="276" w:lineRule="auto"/>
        <w:ind w:left="140" w:right="122"/>
        <w:jc w:val="both"/>
        <w:rPr>
          <w:spacing w:val="-2"/>
        </w:rPr>
      </w:pPr>
      <w:r>
        <w:rPr>
          <w:spacing w:val="-2"/>
        </w:rPr>
        <w:t xml:space="preserve">Hiến pháp Virginia có nên sửa đổi để việc miễn thuế hiện có cho </w:t>
      </w:r>
      <w:bookmarkStart w:id="1" w:name="_Hlk164435811"/>
      <w:r w:rsidR="00E27CC8">
        <w:rPr>
          <w:spacing w:val="-2"/>
        </w:rPr>
        <w:t>người phối ngẫu</w:t>
      </w:r>
      <w:r>
        <w:rPr>
          <w:spacing w:val="-2"/>
        </w:rPr>
        <w:t xml:space="preserve"> </w:t>
      </w:r>
      <w:bookmarkEnd w:id="1"/>
      <w:r>
        <w:rPr>
          <w:spacing w:val="-2"/>
        </w:rPr>
        <w:t xml:space="preserve">còn sống của </w:t>
      </w:r>
      <w:r w:rsidR="00914908">
        <w:rPr>
          <w:spacing w:val="-2"/>
        </w:rPr>
        <w:t>quân nhân</w:t>
      </w:r>
      <w:r>
        <w:rPr>
          <w:spacing w:val="-2"/>
        </w:rPr>
        <w:t xml:space="preserve"> </w:t>
      </w:r>
      <w:r w:rsidR="00914908">
        <w:rPr>
          <w:spacing w:val="-2"/>
        </w:rPr>
        <w:t>chết</w:t>
      </w:r>
      <w:r>
        <w:rPr>
          <w:spacing w:val="-2"/>
        </w:rPr>
        <w:t xml:space="preserve"> trong </w:t>
      </w:r>
      <w:r w:rsidR="00E27CC8">
        <w:rPr>
          <w:spacing w:val="-2"/>
        </w:rPr>
        <w:t>khi giao tranh</w:t>
      </w:r>
      <w:r>
        <w:rPr>
          <w:spacing w:val="-2"/>
        </w:rPr>
        <w:t xml:space="preserve"> cũng </w:t>
      </w:r>
      <w:r w:rsidR="00914908">
        <w:rPr>
          <w:spacing w:val="-2"/>
        </w:rPr>
        <w:t>áp dụng</w:t>
      </w:r>
      <w:r>
        <w:rPr>
          <w:spacing w:val="-2"/>
        </w:rPr>
        <w:t xml:space="preserve"> cho </w:t>
      </w:r>
      <w:r w:rsidR="00E27CC8">
        <w:rPr>
          <w:spacing w:val="-2"/>
        </w:rPr>
        <w:t xml:space="preserve">người phối ngẫu </w:t>
      </w:r>
      <w:r>
        <w:rPr>
          <w:spacing w:val="-2"/>
        </w:rPr>
        <w:t xml:space="preserve">còn sống của </w:t>
      </w:r>
      <w:r w:rsidR="00914908">
        <w:rPr>
          <w:spacing w:val="-2"/>
        </w:rPr>
        <w:t>quân nhân</w:t>
      </w:r>
      <w:r>
        <w:rPr>
          <w:spacing w:val="-2"/>
        </w:rPr>
        <w:t xml:space="preserve"> chết trong khi </w:t>
      </w:r>
      <w:r w:rsidR="00914908">
        <w:rPr>
          <w:spacing w:val="-2"/>
        </w:rPr>
        <w:t>thi hành</w:t>
      </w:r>
      <w:r>
        <w:rPr>
          <w:spacing w:val="-2"/>
        </w:rPr>
        <w:t xml:space="preserve"> nhiệm vụ?</w:t>
      </w:r>
    </w:p>
    <w:p w14:paraId="4B8FC51E" w14:textId="415C8FC6" w:rsidR="004A7EA9" w:rsidRPr="00E27CC8" w:rsidRDefault="00E27CC8" w:rsidP="00E27CC8">
      <w:pPr>
        <w:pStyle w:val="BodyText"/>
        <w:spacing w:before="159" w:after="240" w:line="276" w:lineRule="auto"/>
        <w:ind w:left="144" w:right="115"/>
        <w:jc w:val="center"/>
        <w:rPr>
          <w:b/>
          <w:bCs/>
        </w:rPr>
      </w:pPr>
      <w:r>
        <w:rPr>
          <w:noProof/>
        </w:rPr>
        <mc:AlternateContent>
          <mc:Choice Requires="wpg">
            <w:drawing>
              <wp:anchor distT="0" distB="0" distL="0" distR="0" simplePos="0" relativeHeight="487551488" behindDoc="1" locked="0" layoutInCell="1" allowOverlap="1" wp14:anchorId="193F6E60" wp14:editId="387AC8D2">
                <wp:simplePos x="0" y="0"/>
                <wp:positionH relativeFrom="margin">
                  <wp:align>center</wp:align>
                </wp:positionH>
                <wp:positionV relativeFrom="paragraph">
                  <wp:posOffset>334645</wp:posOffset>
                </wp:positionV>
                <wp:extent cx="6014720" cy="4558665"/>
                <wp:effectExtent l="0" t="0" r="5080"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4720" cy="4558665"/>
                          <a:chOff x="0" y="0"/>
                          <a:chExt cx="5953125" cy="4558665"/>
                        </a:xfrm>
                      </wpg:grpSpPr>
                      <wps:wsp>
                        <wps:cNvPr id="4" name="Graphic 4"/>
                        <wps:cNvSpPr/>
                        <wps:spPr>
                          <a:xfrm>
                            <a:off x="4762" y="4762"/>
                            <a:ext cx="5943600" cy="4549140"/>
                          </a:xfrm>
                          <a:custGeom>
                            <a:avLst/>
                            <a:gdLst/>
                            <a:ahLst/>
                            <a:cxnLst/>
                            <a:rect l="l" t="t" r="r" b="b"/>
                            <a:pathLst>
                              <a:path w="5943600" h="4549140">
                                <a:moveTo>
                                  <a:pt x="5943600" y="0"/>
                                </a:moveTo>
                                <a:lnTo>
                                  <a:pt x="0" y="0"/>
                                </a:lnTo>
                                <a:lnTo>
                                  <a:pt x="0" y="4549140"/>
                                </a:lnTo>
                                <a:lnTo>
                                  <a:pt x="5943600" y="4549140"/>
                                </a:lnTo>
                                <a:lnTo>
                                  <a:pt x="5943600" y="0"/>
                                </a:lnTo>
                                <a:close/>
                              </a:path>
                            </a:pathLst>
                          </a:custGeom>
                          <a:solidFill>
                            <a:srgbClr val="E1EFD9"/>
                          </a:solidFill>
                        </wps:spPr>
                        <wps:bodyPr wrap="square" lIns="0" tIns="0" rIns="0" bIns="0" rtlCol="0">
                          <a:prstTxWarp prst="textNoShape">
                            <a:avLst/>
                          </a:prstTxWarp>
                          <a:noAutofit/>
                        </wps:bodyPr>
                      </wps:wsp>
                      <wps:wsp>
                        <wps:cNvPr id="5" name="Graphic 5"/>
                        <wps:cNvSpPr/>
                        <wps:spPr>
                          <a:xfrm>
                            <a:off x="4762" y="4762"/>
                            <a:ext cx="5943600" cy="4549140"/>
                          </a:xfrm>
                          <a:custGeom>
                            <a:avLst/>
                            <a:gdLst/>
                            <a:ahLst/>
                            <a:cxnLst/>
                            <a:rect l="l" t="t" r="r" b="b"/>
                            <a:pathLst>
                              <a:path w="5943600" h="4549140">
                                <a:moveTo>
                                  <a:pt x="0" y="4549140"/>
                                </a:moveTo>
                                <a:lnTo>
                                  <a:pt x="5943600" y="4549140"/>
                                </a:lnTo>
                                <a:lnTo>
                                  <a:pt x="5943600" y="0"/>
                                </a:lnTo>
                                <a:lnTo>
                                  <a:pt x="0" y="0"/>
                                </a:lnTo>
                                <a:lnTo>
                                  <a:pt x="0" y="45491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90F6710" id="Group 3" o:spid="_x0000_s1026" style="position:absolute;margin-left:0;margin-top:26.35pt;width:473.6pt;height:358.95pt;z-index:-15764992;mso-wrap-distance-left:0;mso-wrap-distance-right:0;mso-position-horizontal:center;mso-position-horizontal-relative:margin;mso-width-relative:margin" coordsize="59531,45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">
                <v:shape id="Graphic 4" o:spid="_x0000_s1027" style="position:absolute;left:47;top:47;width:59436;height:45492;visibility:visible;mso-wrap-style:square;v-text-anchor:top" coordsize="5943600,454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" path="m5943600,l,,,4549140r5943600,l5943600,xe" fillcolor="#e1efd9" stroked="f">
                  <v:path arrowok="t"/>
                </v:shape>
                <v:shape id="Graphic 5" o:spid="_x0000_s1028" style="position:absolute;left:47;top:47;width:59436;height:45492;visibility:visible;mso-wrap-style:square;v-text-anchor:top" coordsize="5943600,454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" path="m,4549140r5943600,l5943600,,,,,4549140xe" filled="f">
                  <v:path arrowok="t"/>
                </v:shape>
                <w10:wrap anchorx="margin"/>
              </v:group>
            </w:pict>
          </mc:Fallback>
        </mc:AlternateContent>
      </w:r>
      <w:r w:rsidRPr="00E27CC8">
        <w:rPr>
          <w:b/>
          <w:bCs/>
          <w:spacing w:val="-2"/>
        </w:rPr>
        <w:t>GIẢI THÍCH CHO CỬ TRI</w:t>
      </w:r>
    </w:p>
    <w:p w14:paraId="53C6FBCB" w14:textId="3419158D" w:rsidR="004A7EA9" w:rsidRDefault="00A17A07" w:rsidP="00E27CC8">
      <w:pPr>
        <w:pStyle w:val="Heading1"/>
        <w:ind w:left="270" w:right="3124"/>
        <w:jc w:val="both"/>
      </w:pPr>
      <w:r>
        <w:t>Luật hiện hành</w:t>
      </w:r>
    </w:p>
    <w:p w14:paraId="13B673B0" w14:textId="77777777" w:rsidR="004A7EA9" w:rsidRDefault="004A7EA9">
      <w:pPr>
        <w:pStyle w:val="BodyText"/>
        <w:spacing w:before="10"/>
        <w:rPr>
          <w:b/>
          <w:sz w:val="30"/>
        </w:rPr>
      </w:pPr>
    </w:p>
    <w:p w14:paraId="5980F1B7" w14:textId="2B65F67B" w:rsidR="004A7EA9" w:rsidRDefault="00A17A07">
      <w:pPr>
        <w:pStyle w:val="BodyText"/>
        <w:spacing w:line="276" w:lineRule="auto"/>
        <w:ind w:left="260" w:right="299"/>
        <w:jc w:val="both"/>
      </w:pPr>
      <w:r>
        <w:t xml:space="preserve">Nói chung, Hiến pháp Virginia </w:t>
      </w:r>
      <w:r w:rsidR="00914908">
        <w:t xml:space="preserve">đánh thuế </w:t>
      </w:r>
      <w:r>
        <w:t xml:space="preserve">tất cả </w:t>
      </w:r>
      <w:r w:rsidR="00573AA5">
        <w:t>bất động sản</w:t>
      </w:r>
      <w:r>
        <w:t xml:space="preserve">. </w:t>
      </w:r>
      <w:r w:rsidR="00914908">
        <w:t xml:space="preserve">Hiến pháp </w:t>
      </w:r>
      <w:r>
        <w:t xml:space="preserve">cũng </w:t>
      </w:r>
      <w:r w:rsidR="00914908">
        <w:t>quy định</w:t>
      </w:r>
      <w:r>
        <w:t xml:space="preserve"> các loại </w:t>
      </w:r>
      <w:r w:rsidR="00573AA5">
        <w:t>bất động sản</w:t>
      </w:r>
      <w:r>
        <w:t xml:space="preserve"> cụ thể có thể được miễn thuế. Hiện tại, Hiến pháp Virginia cho phép </w:t>
      </w:r>
      <w:r w:rsidR="00914908">
        <w:t>Quốc hội</w:t>
      </w:r>
      <w:r>
        <w:t xml:space="preserve"> miễn thuế </w:t>
      </w:r>
      <w:r w:rsidR="00E27CC8">
        <w:t>đối với</w:t>
      </w:r>
      <w:r w:rsidR="00914908">
        <w:t xml:space="preserve"> </w:t>
      </w:r>
      <w:r>
        <w:t xml:space="preserve">nơi cư trú chính của </w:t>
      </w:r>
      <w:bookmarkStart w:id="2" w:name="_Hlk164436177"/>
      <w:r>
        <w:t xml:space="preserve">người phối ngẫu </w:t>
      </w:r>
      <w:bookmarkEnd w:id="2"/>
      <w:r>
        <w:t xml:space="preserve">còn sống của </w:t>
      </w:r>
      <w:r w:rsidR="00914908">
        <w:t>quân nhân</w:t>
      </w:r>
      <w:r>
        <w:t xml:space="preserve"> nào được Bộ Quốc phòng Hoa Kỳ xác định là đã </w:t>
      </w:r>
      <w:bookmarkStart w:id="3" w:name="_Hlk164436215"/>
      <w:r w:rsidR="005B0E63">
        <w:t>chết trong khi giao tranh</w:t>
      </w:r>
      <w:bookmarkEnd w:id="3"/>
      <w:r w:rsidR="00141A05">
        <w:t>.</w:t>
      </w:r>
      <w:r w:rsidR="00914908">
        <w:t xml:space="preserve"> </w:t>
      </w:r>
    </w:p>
    <w:p w14:paraId="42C5DDF6" w14:textId="77777777" w:rsidR="004A7EA9" w:rsidRDefault="004A7EA9">
      <w:pPr>
        <w:pStyle w:val="BodyText"/>
        <w:spacing w:before="11"/>
        <w:rPr>
          <w:sz w:val="27"/>
        </w:rPr>
      </w:pPr>
    </w:p>
    <w:p w14:paraId="3BE0F019" w14:textId="7FA43BA0" w:rsidR="004A7EA9" w:rsidRDefault="00A17A07">
      <w:pPr>
        <w:pStyle w:val="Heading2"/>
      </w:pPr>
      <w:r>
        <w:t xml:space="preserve">Đề </w:t>
      </w:r>
      <w:r w:rsidR="00D87930">
        <w:t>nghị</w:t>
      </w:r>
      <w:r>
        <w:t xml:space="preserve"> sửa đổi</w:t>
      </w:r>
    </w:p>
    <w:p w14:paraId="3F67BEBB" w14:textId="77777777" w:rsidR="004A7EA9" w:rsidRDefault="004A7EA9">
      <w:pPr>
        <w:pStyle w:val="BodyText"/>
        <w:spacing w:before="10"/>
        <w:rPr>
          <w:b/>
          <w:sz w:val="30"/>
        </w:rPr>
      </w:pPr>
    </w:p>
    <w:p w14:paraId="0A0CE900" w14:textId="66C6C352" w:rsidR="004A7EA9" w:rsidRDefault="00A17A07">
      <w:pPr>
        <w:pStyle w:val="BodyText"/>
        <w:spacing w:line="276" w:lineRule="auto"/>
        <w:ind w:left="260" w:right="297"/>
        <w:jc w:val="both"/>
      </w:pPr>
      <w:r>
        <w:t xml:space="preserve">Việc sửa đổi được đề </w:t>
      </w:r>
      <w:r w:rsidR="00D87930">
        <w:t>nghị</w:t>
      </w:r>
      <w:r>
        <w:t xml:space="preserve"> sẽ mở rộng việc miễn thuế hiện </w:t>
      </w:r>
      <w:r w:rsidR="00D87930">
        <w:t>hành</w:t>
      </w:r>
      <w:r>
        <w:t xml:space="preserve"> để </w:t>
      </w:r>
      <w:r w:rsidR="00D87930">
        <w:t>áp dụng</w:t>
      </w:r>
      <w:r>
        <w:t xml:space="preserve"> cho tất cả </w:t>
      </w:r>
      <w:r w:rsidR="005B0E63">
        <w:t xml:space="preserve">người phối ngẫu </w:t>
      </w:r>
      <w:r>
        <w:t xml:space="preserve">còn sống của những </w:t>
      </w:r>
      <w:r w:rsidR="00D87930">
        <w:t>quân nhân</w:t>
      </w:r>
      <w:r>
        <w:t xml:space="preserve"> được Bộ Quốc phòng Hoa Kỳ xác định là đã chết trong khi </w:t>
      </w:r>
      <w:r w:rsidR="00D87930">
        <w:t>thi hành</w:t>
      </w:r>
      <w:r>
        <w:t xml:space="preserve"> nhiệm vụ, bao gồm những người đã </w:t>
      </w:r>
      <w:r w:rsidR="005B0E63">
        <w:t>chết trong khi giao tranh</w:t>
      </w:r>
      <w:r w:rsidR="00141A05">
        <w:t>.</w:t>
      </w:r>
      <w:r w:rsidR="005B0E63">
        <w:t xml:space="preserve"> </w:t>
      </w:r>
    </w:p>
    <w:p w14:paraId="2C53490B" w14:textId="77777777" w:rsidR="004A7EA9" w:rsidRDefault="004A7EA9">
      <w:pPr>
        <w:pStyle w:val="BodyText"/>
        <w:spacing w:before="7"/>
        <w:rPr>
          <w:sz w:val="27"/>
        </w:rPr>
      </w:pPr>
    </w:p>
    <w:p w14:paraId="1225ECA3" w14:textId="6170A578" w:rsidR="004A7EA9" w:rsidRDefault="00D87930">
      <w:pPr>
        <w:pStyle w:val="BodyText"/>
        <w:spacing w:line="276" w:lineRule="auto"/>
        <w:ind w:left="260" w:right="301"/>
        <w:jc w:val="both"/>
      </w:pPr>
      <w:r>
        <w:t>Kết quả</w:t>
      </w:r>
      <w:r w:rsidR="00A17A07">
        <w:t xml:space="preserve"> bỏ phiếu </w:t>
      </w:r>
      <w:r>
        <w:t>thuận (yes)</w:t>
      </w:r>
      <w:r w:rsidR="00A17A07">
        <w:t xml:space="preserve"> sẽ cho phép người phối ngẫu còn sống của một </w:t>
      </w:r>
      <w:r>
        <w:t>quân nhân</w:t>
      </w:r>
      <w:r w:rsidR="00A17A07">
        <w:t xml:space="preserve"> đã chết trong khi làm nhiệm vụ </w:t>
      </w:r>
      <w:r>
        <w:t>cũng được</w:t>
      </w:r>
      <w:r w:rsidR="00A17A07">
        <w:t xml:space="preserve"> miễn thuế bất động sản </w:t>
      </w:r>
      <w:r>
        <w:t xml:space="preserve">cho nơi cư trú chính, </w:t>
      </w:r>
      <w:r w:rsidR="00A17A07">
        <w:t xml:space="preserve">hiện chỉ dành cho </w:t>
      </w:r>
      <w:r w:rsidR="005B0E63">
        <w:t xml:space="preserve">người phối ngẫu </w:t>
      </w:r>
      <w:r w:rsidR="00A17A07">
        <w:t xml:space="preserve">còn sống của </w:t>
      </w:r>
      <w:r>
        <w:t>quân nhân chết</w:t>
      </w:r>
      <w:r w:rsidR="00A17A07">
        <w:t xml:space="preserve"> trong </w:t>
      </w:r>
      <w:r w:rsidR="005B0E63">
        <w:t>khi giao tranh</w:t>
      </w:r>
      <w:r w:rsidR="00141A05">
        <w:t>.</w:t>
      </w:r>
    </w:p>
    <w:p w14:paraId="53F3E12F" w14:textId="77777777" w:rsidR="004A7EA9" w:rsidRDefault="004A7EA9">
      <w:pPr>
        <w:pStyle w:val="BodyText"/>
        <w:spacing w:before="8"/>
        <w:rPr>
          <w:sz w:val="27"/>
        </w:rPr>
      </w:pPr>
    </w:p>
    <w:p w14:paraId="4E12BC36" w14:textId="019A535B" w:rsidR="004A7EA9" w:rsidRDefault="00D87930">
      <w:pPr>
        <w:pStyle w:val="BodyText"/>
        <w:spacing w:line="276" w:lineRule="auto"/>
        <w:ind w:left="260" w:right="300"/>
        <w:jc w:val="both"/>
      </w:pPr>
      <w:r>
        <w:t xml:space="preserve">Kết quả </w:t>
      </w:r>
      <w:r w:rsidR="00A17A07">
        <w:t>bỏ phiếu không</w:t>
      </w:r>
      <w:r>
        <w:t xml:space="preserve"> thuận (no)</w:t>
      </w:r>
      <w:r w:rsidR="00A17A07">
        <w:t xml:space="preserve"> sẽ không cho </w:t>
      </w:r>
      <w:r w:rsidR="005B0E63">
        <w:t xml:space="preserve">thêm </w:t>
      </w:r>
      <w:r w:rsidR="00A17A07">
        <w:t xml:space="preserve">những người phối ngẫu còn sống </w:t>
      </w:r>
      <w:r w:rsidR="005B0E63">
        <w:t xml:space="preserve">trong trường hợp </w:t>
      </w:r>
      <w:r w:rsidR="00A17A07">
        <w:t>như vậy</w:t>
      </w:r>
      <w:r>
        <w:t xml:space="preserve"> được</w:t>
      </w:r>
      <w:r w:rsidR="00A17A07">
        <w:t xml:space="preserve"> miễn thuế bất động sản</w:t>
      </w:r>
      <w:r w:rsidR="00141A05">
        <w:rPr>
          <w:spacing w:val="-2"/>
        </w:rPr>
        <w:t>.</w:t>
      </w:r>
    </w:p>
    <w:p w14:paraId="3FCB5249" w14:textId="77777777" w:rsidR="004A7EA9" w:rsidRDefault="004A7EA9">
      <w:pPr>
        <w:pStyle w:val="BodyText"/>
        <w:spacing w:before="5"/>
        <w:rPr>
          <w:sz w:val="10"/>
        </w:rPr>
      </w:pPr>
    </w:p>
    <w:p w14:paraId="76209F38" w14:textId="77777777" w:rsidR="004A7EA9" w:rsidRDefault="00141A05">
      <w:pPr>
        <w:pStyle w:val="BodyText"/>
        <w:spacing w:before="90"/>
        <w:ind w:right="114"/>
        <w:jc w:val="right"/>
      </w:pPr>
      <w:r w:rsidRPr="0008103E">
        <w:rPr>
          <w:highlight w:val="yellow"/>
        </w:rPr>
        <w:t>Word Count:</w:t>
      </w:r>
      <w:r w:rsidRPr="0008103E">
        <w:rPr>
          <w:spacing w:val="1"/>
          <w:highlight w:val="yellow"/>
        </w:rPr>
        <w:t xml:space="preserve"> </w:t>
      </w:r>
      <w:r w:rsidRPr="0008103E">
        <w:rPr>
          <w:spacing w:val="-5"/>
          <w:highlight w:val="yellow"/>
        </w:rPr>
        <w:t>172</w:t>
      </w:r>
    </w:p>
    <w:p w14:paraId="5C892C57" w14:textId="77777777" w:rsidR="004A7EA9" w:rsidRDefault="004A7EA9">
      <w:pPr>
        <w:jc w:val="right"/>
        <w:sectPr w:rsidR="004A7EA9" w:rsidSect="00270F83">
          <w:type w:val="continuous"/>
          <w:pgSz w:w="12240" w:h="15840"/>
          <w:pgMar w:top="1360" w:right="1320" w:bottom="280" w:left="1300" w:header="720" w:footer="720" w:gutter="0"/>
          <w:cols w:space="720"/>
        </w:sectPr>
      </w:pPr>
    </w:p>
    <w:p w14:paraId="1576EF55" w14:textId="7FC9504D" w:rsidR="004A7EA9" w:rsidRDefault="00A17A07">
      <w:pPr>
        <w:pStyle w:val="Heading1"/>
        <w:spacing w:before="79"/>
        <w:jc w:val="left"/>
      </w:pPr>
      <w:r>
        <w:lastRenderedPageBreak/>
        <w:t>TOÀN VĂN SỬA ĐỔI</w:t>
      </w:r>
    </w:p>
    <w:p w14:paraId="575C89E5" w14:textId="787EC6CC" w:rsidR="005B0E63" w:rsidRDefault="005B0E63" w:rsidP="005B0E63">
      <w:pPr>
        <w:pStyle w:val="BodyText"/>
        <w:spacing w:before="178"/>
        <w:ind w:left="140"/>
      </w:pPr>
      <w:r>
        <w:t xml:space="preserve">[Ngôn từ mới muốn đề nghị được </w:t>
      </w:r>
      <w:r>
        <w:rPr>
          <w:u w:val="single"/>
        </w:rPr>
        <w:t>gạch chân</w:t>
      </w:r>
      <w:r>
        <w:t>. Ngôn t</w:t>
      </w:r>
      <w:r w:rsidR="000433B0">
        <w:t>ừ</w:t>
      </w:r>
      <w:r>
        <w:t xml:space="preserve"> cũ muốn xóa được </w:t>
      </w:r>
      <w:r>
        <w:rPr>
          <w:strike/>
          <w:spacing w:val="-2"/>
        </w:rPr>
        <w:t>gạch giữa</w:t>
      </w:r>
      <w:r>
        <w:rPr>
          <w:spacing w:val="-2"/>
        </w:rPr>
        <w:t>.]</w:t>
      </w:r>
    </w:p>
    <w:p w14:paraId="357ED834" w14:textId="77777777" w:rsidR="004A7EA9" w:rsidRDefault="004A7EA9">
      <w:pPr>
        <w:pStyle w:val="BodyText"/>
        <w:rPr>
          <w:sz w:val="20"/>
        </w:rPr>
      </w:pPr>
    </w:p>
    <w:p w14:paraId="5E3913D0" w14:textId="77777777" w:rsidR="004A7EA9" w:rsidRDefault="004A7EA9">
      <w:pPr>
        <w:pStyle w:val="BodyText"/>
        <w:spacing w:before="4"/>
        <w:rPr>
          <w:sz w:val="23"/>
        </w:rPr>
      </w:pPr>
    </w:p>
    <w:p w14:paraId="1B2AF08C" w14:textId="4803739D" w:rsidR="00D87930" w:rsidRDefault="00D87930" w:rsidP="00D87930">
      <w:pPr>
        <w:pStyle w:val="BodyText"/>
        <w:spacing w:before="1" w:line="276" w:lineRule="auto"/>
        <w:ind w:left="3359" w:right="2957" w:hanging="29"/>
        <w:jc w:val="center"/>
      </w:pPr>
      <w:r>
        <w:t xml:space="preserve">       ĐIỀU</w:t>
      </w:r>
      <w:r w:rsidR="00141A05">
        <w:t xml:space="preserve"> X</w:t>
      </w:r>
    </w:p>
    <w:p w14:paraId="4EB9F2FF" w14:textId="122B1E02" w:rsidR="004A7EA9" w:rsidRDefault="00A17A07">
      <w:pPr>
        <w:pStyle w:val="BodyText"/>
        <w:spacing w:before="1" w:line="276" w:lineRule="auto"/>
        <w:ind w:left="3359" w:right="2957" w:firstLine="837"/>
      </w:pPr>
      <w:r>
        <w:t>THUẾ VÀ TÀI CHÍNH</w:t>
      </w:r>
    </w:p>
    <w:p w14:paraId="4EABF1B5" w14:textId="77777777" w:rsidR="004A7EA9" w:rsidRDefault="004A7EA9">
      <w:pPr>
        <w:pStyle w:val="BodyText"/>
        <w:spacing w:before="9"/>
        <w:rPr>
          <w:sz w:val="27"/>
        </w:rPr>
      </w:pPr>
    </w:p>
    <w:p w14:paraId="35649B20" w14:textId="3A60C5EA" w:rsidR="004A7EA9" w:rsidRDefault="00E27CC8" w:rsidP="00573AA5">
      <w:pPr>
        <w:pStyle w:val="Heading2"/>
        <w:spacing w:before="1" w:line="278" w:lineRule="auto"/>
        <w:ind w:left="144"/>
        <w:jc w:val="left"/>
      </w:pPr>
      <w:r w:rsidRPr="00A17A07">
        <w:t xml:space="preserve">Mục 6-A. Miễn thuế </w:t>
      </w:r>
      <w:r w:rsidR="00573AA5">
        <w:t>bất động sản</w:t>
      </w:r>
      <w:r>
        <w:t xml:space="preserve"> </w:t>
      </w:r>
      <w:r w:rsidRPr="007C2A8B">
        <w:rPr>
          <w:strike/>
        </w:rPr>
        <w:t>cho</w:t>
      </w:r>
      <w:r w:rsidRPr="00573AA5">
        <w:rPr>
          <w:strike/>
        </w:rPr>
        <w:t>;</w:t>
      </w:r>
      <w:r w:rsidRPr="00A17A07">
        <w:t xml:space="preserve"> một số cựu chiến binh và </w:t>
      </w:r>
      <w:r>
        <w:t>phối ngẫu</w:t>
      </w:r>
      <w:r w:rsidRPr="00A17A07">
        <w:t xml:space="preserve"> còn sống</w:t>
      </w:r>
      <w:r>
        <w:t xml:space="preserve"> và</w:t>
      </w:r>
      <w:r w:rsidRPr="00573AA5">
        <w:rPr>
          <w:strike/>
        </w:rPr>
        <w:t>;</w:t>
      </w:r>
      <w:r w:rsidRPr="00A17A07">
        <w:t xml:space="preserve"> </w:t>
      </w:r>
      <w:r>
        <w:t xml:space="preserve">phối </w:t>
      </w:r>
      <w:r w:rsidR="005B0E63">
        <w:t>ngẫu</w:t>
      </w:r>
      <w:r w:rsidRPr="00A17A07">
        <w:t xml:space="preserve"> còn sống của </w:t>
      </w:r>
      <w:r>
        <w:t>quân nhân</w:t>
      </w:r>
      <w:r w:rsidRPr="00A17A07">
        <w:t xml:space="preserve"> </w:t>
      </w:r>
      <w:r w:rsidRPr="00E27CC8">
        <w:rPr>
          <w:strike/>
        </w:rPr>
        <w:t>chết trong khi giao tranh</w:t>
      </w:r>
      <w:r w:rsidRPr="00A17A07">
        <w:t xml:space="preserve"> </w:t>
      </w:r>
      <w:r w:rsidRPr="00E27CC8">
        <w:rPr>
          <w:u w:val="single"/>
        </w:rPr>
        <w:t>chết trong khi thi hành nhiệm vụ</w:t>
      </w:r>
      <w:r w:rsidR="00141A05">
        <w:t>.</w:t>
      </w:r>
    </w:p>
    <w:p w14:paraId="6F9FE374" w14:textId="77777777" w:rsidR="004A7EA9" w:rsidRDefault="004A7EA9">
      <w:pPr>
        <w:pStyle w:val="BodyText"/>
        <w:spacing w:before="10"/>
        <w:rPr>
          <w:b/>
          <w:sz w:val="18"/>
        </w:rPr>
      </w:pPr>
    </w:p>
    <w:p w14:paraId="63E5C842" w14:textId="5E64B057" w:rsidR="004A7EA9" w:rsidRDefault="007C2A8B">
      <w:pPr>
        <w:pStyle w:val="ListParagraph"/>
        <w:numPr>
          <w:ilvl w:val="0"/>
          <w:numId w:val="1"/>
        </w:numPr>
        <w:tabs>
          <w:tab w:val="left" w:pos="1175"/>
        </w:tabs>
        <w:spacing w:before="90"/>
        <w:ind w:firstLine="719"/>
        <w:jc w:val="both"/>
        <w:rPr>
          <w:sz w:val="24"/>
        </w:rPr>
      </w:pPr>
      <w:r w:rsidRPr="007C2A8B">
        <w:rPr>
          <w:sz w:val="24"/>
        </w:rPr>
        <w:t xml:space="preserve">Bất kể các quy định của Mục 6, Quốc hội theo luật chung, và trong các hạn chế và điều kiện được quy định tại đó, sẽ miễn thuế bất động sản, bao gồm cả </w:t>
      </w:r>
      <w:r w:rsidR="00573AA5">
        <w:rPr>
          <w:sz w:val="24"/>
        </w:rPr>
        <w:t>bất động sản</w:t>
      </w:r>
      <w:r w:rsidRPr="007C2A8B">
        <w:rPr>
          <w:sz w:val="24"/>
        </w:rPr>
        <w:t xml:space="preserve"> chung của vợ và chồng, cho bất kỳ cựu chiến binh nào đã được Bộ Cựu chiến binh Hoa Kỳ hoặc cơ quan kế nhiệm xác định theo luật liên bang là có một trăm phần trăm liên quan đến quân đội,</w:t>
      </w:r>
      <w:r w:rsidR="000433B0">
        <w:rPr>
          <w:sz w:val="24"/>
        </w:rPr>
        <w:t xml:space="preserve"> </w:t>
      </w:r>
      <w:r w:rsidRPr="007C2A8B">
        <w:rPr>
          <w:sz w:val="24"/>
        </w:rPr>
        <w:t>bị thương tật vĩnh viễn và toàn diện, và sử dụng bất động sản làm nơi cư trú chính. Quốc hội cũng sẽ quy định việc miễn thuế này đối với bất động sản thuộc sở hữu của người phối ngẫu còn sống của một cựu chiến binh đủ điều kiện miễn trừ được quy định trong tiểu mục này, miễn là người phối ngẫu còn sống không tái hôn. Sự miễn trừ này áp dụng cho nơi cư trú chính của người phối ngẫu còn sống mà không có bất kỳ hạn chế nào đối với việc người phối ngẫu chuyển đến một nơi cư trú chính khác</w:t>
      </w:r>
      <w:r w:rsidR="00141A05">
        <w:rPr>
          <w:spacing w:val="-2"/>
          <w:sz w:val="24"/>
        </w:rPr>
        <w:t>.</w:t>
      </w:r>
    </w:p>
    <w:p w14:paraId="01407435" w14:textId="77777777" w:rsidR="004A7EA9" w:rsidRDefault="004A7EA9">
      <w:pPr>
        <w:pStyle w:val="BodyText"/>
        <w:spacing w:before="1"/>
      </w:pPr>
    </w:p>
    <w:p w14:paraId="20B6BBC5" w14:textId="466FCE8D" w:rsidR="004A7EA9" w:rsidRDefault="007C2A8B">
      <w:pPr>
        <w:pStyle w:val="ListParagraph"/>
        <w:numPr>
          <w:ilvl w:val="0"/>
          <w:numId w:val="1"/>
        </w:numPr>
        <w:tabs>
          <w:tab w:val="left" w:pos="1186"/>
        </w:tabs>
        <w:ind w:firstLine="719"/>
        <w:jc w:val="both"/>
        <w:rPr>
          <w:sz w:val="24"/>
        </w:rPr>
      </w:pPr>
      <w:r w:rsidRPr="007C2A8B">
        <w:rPr>
          <w:sz w:val="24"/>
        </w:rPr>
        <w:t xml:space="preserve">Bất kể các quy định của Mục 6, Quốc hội theo luật chung, và trong các hạn chế và điều kiện được quy định tại đó, có thể miễn thuế bất động sản cho người phối ngẫu còn sống của bất kỳ quân nhân nào thuộc quân đội Hoa Kỳ đã </w:t>
      </w:r>
      <w:r w:rsidR="007B10F2">
        <w:rPr>
          <w:sz w:val="24"/>
        </w:rPr>
        <w:t xml:space="preserve">được </w:t>
      </w:r>
      <w:r w:rsidR="007B10F2" w:rsidRPr="007C2A8B">
        <w:rPr>
          <w:sz w:val="24"/>
        </w:rPr>
        <w:t xml:space="preserve">Bộ Quốc phòng Hoa Kỳ xác định là </w:t>
      </w:r>
      <w:r w:rsidRPr="007B10F2">
        <w:rPr>
          <w:strike/>
          <w:sz w:val="24"/>
        </w:rPr>
        <w:t xml:space="preserve">chết trong khi </w:t>
      </w:r>
      <w:r w:rsidR="007B10F2" w:rsidRPr="007B10F2">
        <w:rPr>
          <w:strike/>
          <w:sz w:val="24"/>
        </w:rPr>
        <w:t>giao tranh</w:t>
      </w:r>
      <w:r w:rsidRPr="007B10F2">
        <w:rPr>
          <w:strike/>
          <w:sz w:val="24"/>
        </w:rPr>
        <w:t xml:space="preserve"> </w:t>
      </w:r>
      <w:r w:rsidRPr="007B10F2">
        <w:rPr>
          <w:sz w:val="24"/>
          <w:u w:val="single"/>
        </w:rPr>
        <w:t>chết trong lúc thi hành nhiệm vụ</w:t>
      </w:r>
      <w:r w:rsidRPr="007C2A8B">
        <w:rPr>
          <w:sz w:val="24"/>
        </w:rPr>
        <w:t>, đ</w:t>
      </w:r>
      <w:r w:rsidR="00607D71">
        <w:rPr>
          <w:sz w:val="24"/>
        </w:rPr>
        <w:t>ang</w:t>
      </w:r>
      <w:r w:rsidRPr="007C2A8B">
        <w:rPr>
          <w:sz w:val="24"/>
        </w:rPr>
        <w:t xml:space="preserve"> sử dụng bất động sản làm nơi cư trú chính. Việc miễn trừ theo tiểu mục này sẽ chấm dứt nếu người phối ngẫu còn sống tái hôn và sẽ không được đòi miễn trừ sau đó. Sự miễn trừ này được áp dụng bất kể người phối ngẫu có được xác định là đã chết </w:t>
      </w:r>
      <w:r w:rsidR="007B10F2" w:rsidRPr="007B10F2">
        <w:rPr>
          <w:strike/>
          <w:sz w:val="24"/>
        </w:rPr>
        <w:t>trong khi giao tranh</w:t>
      </w:r>
      <w:r w:rsidR="007B10F2">
        <w:rPr>
          <w:sz w:val="24"/>
        </w:rPr>
        <w:t xml:space="preserve"> </w:t>
      </w:r>
      <w:r w:rsidRPr="007B10F2">
        <w:rPr>
          <w:sz w:val="24"/>
          <w:u w:val="single"/>
        </w:rPr>
        <w:t xml:space="preserve">trong </w:t>
      </w:r>
      <w:r w:rsidR="007B10F2" w:rsidRPr="007B10F2">
        <w:rPr>
          <w:sz w:val="24"/>
          <w:u w:val="single"/>
        </w:rPr>
        <w:t>lúc thi hành</w:t>
      </w:r>
      <w:r w:rsidRPr="007B10F2">
        <w:rPr>
          <w:sz w:val="24"/>
          <w:u w:val="single"/>
        </w:rPr>
        <w:t xml:space="preserve"> nhiệm vụ</w:t>
      </w:r>
      <w:r w:rsidRPr="007C2A8B">
        <w:rPr>
          <w:sz w:val="24"/>
        </w:rPr>
        <w:t xml:space="preserve"> trước ngày tiểu mục này có hiệu lực hay không, nhưng việc miễn trừ sẽ không được áp dụng trong khoảng thời gian trước ngày có hiệu lực. Sự miễn trừ này áp dụng cho nơi cư trú chính của người phối ngẫu còn sống mà không có bất kỳ hạn chế nào đối với việc người phối ngẫu chuyển đến một nơi cư trú chính khác và không có bất kỳ yêu cầu nào buộc người phối ngẫu phải cư trú ở Tiểu bang Virginia vào thời điểm người quân nhân qua đời</w:t>
      </w:r>
      <w:r w:rsidR="00141A05">
        <w:rPr>
          <w:sz w:val="24"/>
        </w:rPr>
        <w:t>.</w:t>
      </w:r>
    </w:p>
    <w:sectPr w:rsidR="004A7EA9">
      <w:pgSz w:w="12240" w:h="15840"/>
      <w:pgMar w:top="136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1E5"/>
    <w:multiLevelType w:val="hybridMultilevel"/>
    <w:tmpl w:val="60786E64"/>
    <w:lvl w:ilvl="0" w:tplc="70DC1B52">
      <w:start w:val="1"/>
      <w:numFmt w:val="lowerLetter"/>
      <w:lvlText w:val="(%1)"/>
      <w:lvlJc w:val="left"/>
      <w:pPr>
        <w:ind w:left="140" w:hanging="31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946A4736">
      <w:numFmt w:val="bullet"/>
      <w:lvlText w:val="•"/>
      <w:lvlJc w:val="left"/>
      <w:pPr>
        <w:ind w:left="1088" w:hanging="317"/>
      </w:pPr>
      <w:rPr>
        <w:rFonts w:hint="default"/>
        <w:lang w:val="en-US" w:eastAsia="en-US" w:bidi="ar-SA"/>
      </w:rPr>
    </w:lvl>
    <w:lvl w:ilvl="2" w:tplc="4EFEBDCE">
      <w:numFmt w:val="bullet"/>
      <w:lvlText w:val="•"/>
      <w:lvlJc w:val="left"/>
      <w:pPr>
        <w:ind w:left="2036" w:hanging="317"/>
      </w:pPr>
      <w:rPr>
        <w:rFonts w:hint="default"/>
        <w:lang w:val="en-US" w:eastAsia="en-US" w:bidi="ar-SA"/>
      </w:rPr>
    </w:lvl>
    <w:lvl w:ilvl="3" w:tplc="1D8C0128">
      <w:numFmt w:val="bullet"/>
      <w:lvlText w:val="•"/>
      <w:lvlJc w:val="left"/>
      <w:pPr>
        <w:ind w:left="2984" w:hanging="317"/>
      </w:pPr>
      <w:rPr>
        <w:rFonts w:hint="default"/>
        <w:lang w:val="en-US" w:eastAsia="en-US" w:bidi="ar-SA"/>
      </w:rPr>
    </w:lvl>
    <w:lvl w:ilvl="4" w:tplc="D7187448">
      <w:numFmt w:val="bullet"/>
      <w:lvlText w:val="•"/>
      <w:lvlJc w:val="left"/>
      <w:pPr>
        <w:ind w:left="3932" w:hanging="317"/>
      </w:pPr>
      <w:rPr>
        <w:rFonts w:hint="default"/>
        <w:lang w:val="en-US" w:eastAsia="en-US" w:bidi="ar-SA"/>
      </w:rPr>
    </w:lvl>
    <w:lvl w:ilvl="5" w:tplc="74B6C922">
      <w:numFmt w:val="bullet"/>
      <w:lvlText w:val="•"/>
      <w:lvlJc w:val="left"/>
      <w:pPr>
        <w:ind w:left="4880" w:hanging="317"/>
      </w:pPr>
      <w:rPr>
        <w:rFonts w:hint="default"/>
        <w:lang w:val="en-US" w:eastAsia="en-US" w:bidi="ar-SA"/>
      </w:rPr>
    </w:lvl>
    <w:lvl w:ilvl="6" w:tplc="AB1CD254">
      <w:numFmt w:val="bullet"/>
      <w:lvlText w:val="•"/>
      <w:lvlJc w:val="left"/>
      <w:pPr>
        <w:ind w:left="5828" w:hanging="317"/>
      </w:pPr>
      <w:rPr>
        <w:rFonts w:hint="default"/>
        <w:lang w:val="en-US" w:eastAsia="en-US" w:bidi="ar-SA"/>
      </w:rPr>
    </w:lvl>
    <w:lvl w:ilvl="7" w:tplc="9D66DA26">
      <w:numFmt w:val="bullet"/>
      <w:lvlText w:val="•"/>
      <w:lvlJc w:val="left"/>
      <w:pPr>
        <w:ind w:left="6776" w:hanging="317"/>
      </w:pPr>
      <w:rPr>
        <w:rFonts w:hint="default"/>
        <w:lang w:val="en-US" w:eastAsia="en-US" w:bidi="ar-SA"/>
      </w:rPr>
    </w:lvl>
    <w:lvl w:ilvl="8" w:tplc="71E86278">
      <w:numFmt w:val="bullet"/>
      <w:lvlText w:val="•"/>
      <w:lvlJc w:val="left"/>
      <w:pPr>
        <w:ind w:left="7724" w:hanging="317"/>
      </w:pPr>
      <w:rPr>
        <w:rFonts w:hint="default"/>
        <w:lang w:val="en-US" w:eastAsia="en-US" w:bidi="ar-SA"/>
      </w:rPr>
    </w:lvl>
  </w:abstractNum>
  <w:num w:numId="1" w16cid:durableId="160179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A9"/>
    <w:rsid w:val="000433B0"/>
    <w:rsid w:val="0008103E"/>
    <w:rsid w:val="00141A05"/>
    <w:rsid w:val="001D39B6"/>
    <w:rsid w:val="00270F83"/>
    <w:rsid w:val="00472CB7"/>
    <w:rsid w:val="004A7EA9"/>
    <w:rsid w:val="00573AA5"/>
    <w:rsid w:val="005B0E63"/>
    <w:rsid w:val="00607D71"/>
    <w:rsid w:val="007B10F2"/>
    <w:rsid w:val="007C2A8B"/>
    <w:rsid w:val="00914908"/>
    <w:rsid w:val="00A17A07"/>
    <w:rsid w:val="00CC45AD"/>
    <w:rsid w:val="00D87930"/>
    <w:rsid w:val="00E27CC8"/>
    <w:rsid w:val="00E9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2599"/>
  <w15:docId w15:val="{1E3788B1-D5A5-4036-BF51-A50F1F6D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40"/>
      <w:jc w:val="center"/>
      <w:outlineLvl w:val="0"/>
    </w:pPr>
    <w:rPr>
      <w:b/>
      <w:bCs/>
      <w:sz w:val="24"/>
      <w:szCs w:val="24"/>
    </w:rPr>
  </w:style>
  <w:style w:type="paragraph" w:styleId="Heading2">
    <w:name w:val="heading 2"/>
    <w:basedOn w:val="Normal"/>
    <w:uiPriority w:val="9"/>
    <w:unhideWhenUsed/>
    <w:qFormat/>
    <w:pPr>
      <w:ind w:left="2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 w:right="116"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Long</dc:creator>
  <cp:lastModifiedBy>Hai Chu</cp:lastModifiedBy>
  <cp:revision>9</cp:revision>
  <dcterms:created xsi:type="dcterms:W3CDTF">2024-04-19T15:46:00Z</dcterms:created>
  <dcterms:modified xsi:type="dcterms:W3CDTF">2024-04-22T12:05:00Z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2016</vt:lpwstr>
  </property>
  <property fmtid="{D5CDD505-2E9C-101B-9397-08002B2CF9AE}" pid="4" name="LastSaved">
    <vt:filetime>2024-04-17T00:00:00Z</vt:filetime>
  </property>
  <property fmtid="{D5CDD505-2E9C-101B-9397-08002B2CF9AE}" pid="5" name="Producer">
    <vt:lpwstr>Microsoft® Word 2016</vt:lpwstr>
  </property>
</Properties>
</file>