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60359" w14:textId="44C58CE3" w:rsidR="00A82911" w:rsidRPr="00A82911" w:rsidRDefault="00A82911" w:rsidP="00A82911">
      <w:pPr>
        <w:spacing w:after="0"/>
        <w:rPr>
          <w:rFonts w:ascii="Arial" w:eastAsia="Calibri" w:hAnsi="Arial" w:cs="Arial"/>
          <w:b/>
        </w:rPr>
      </w:pPr>
      <w:r w:rsidRPr="00A82911">
        <w:rPr>
          <w:rFonts w:ascii="Arial" w:eastAsia="Calibri" w:hAnsi="Arial" w:cs="Arial"/>
          <w:b/>
        </w:rPr>
        <w:t xml:space="preserve"> BLM Aviation Enhancement Application Form</w:t>
      </w:r>
      <w:r w:rsidR="002542B1">
        <w:rPr>
          <w:rFonts w:ascii="Arial" w:eastAsia="Calibri" w:hAnsi="Arial" w:cs="Arial"/>
          <w:b/>
        </w:rPr>
        <w:t xml:space="preserve"> V2.0</w:t>
      </w:r>
    </w:p>
    <w:p w14:paraId="3D2B3377"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sz w:val="20"/>
          <w:szCs w:val="20"/>
        </w:rPr>
        <w:t>The following template applies to aviation enhancement requests for programs such as rappel, short-haul and cargo let-down, RADS.  Additionally the template should be used for changes in utilization of aviation programs already approved.</w:t>
      </w:r>
    </w:p>
    <w:p w14:paraId="3D6236AB" w14:textId="77777777" w:rsidR="00A82911" w:rsidRPr="00A82911" w:rsidRDefault="00A82911" w:rsidP="00A82911">
      <w:pPr>
        <w:spacing w:after="0" w:line="240" w:lineRule="auto"/>
        <w:rPr>
          <w:rFonts w:ascii="Arial" w:eastAsia="Times New Roman" w:hAnsi="Arial" w:cs="Arial"/>
          <w:sz w:val="20"/>
          <w:szCs w:val="20"/>
        </w:rPr>
      </w:pPr>
    </w:p>
    <w:p w14:paraId="7BD8212C"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sz w:val="20"/>
          <w:szCs w:val="20"/>
        </w:rPr>
        <w:t>The intent of the template is to organize information required by aviation and line managers to make informed decisions.</w:t>
      </w:r>
    </w:p>
    <w:p w14:paraId="2D7D9A22" w14:textId="77777777" w:rsidR="00A82911" w:rsidRPr="00A82911" w:rsidRDefault="00A82911" w:rsidP="00A82911">
      <w:pPr>
        <w:spacing w:after="0" w:line="240" w:lineRule="auto"/>
        <w:rPr>
          <w:rFonts w:ascii="Arial" w:eastAsia="Times New Roman" w:hAnsi="Arial" w:cs="Arial"/>
          <w:sz w:val="20"/>
          <w:szCs w:val="20"/>
        </w:rPr>
      </w:pPr>
    </w:p>
    <w:p w14:paraId="468EDBA6"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sz w:val="20"/>
          <w:szCs w:val="20"/>
        </w:rPr>
        <w:t>Published standards have been established to prevent aviation mishaps and to provide a standardized approach to efficient and effective operations.   Aviation enhancements have inherent increases of exposure of personnel which require careful scrutiny to ensure the operational gain is worth the risk and that identified hazards are mitigated where possible.</w:t>
      </w:r>
    </w:p>
    <w:p w14:paraId="718D4C37" w14:textId="77777777" w:rsidR="00A82911" w:rsidRPr="00A82911" w:rsidRDefault="00A82911" w:rsidP="00A82911">
      <w:pPr>
        <w:spacing w:after="0" w:line="240" w:lineRule="auto"/>
        <w:rPr>
          <w:rFonts w:ascii="Arial" w:eastAsia="Times New Roman" w:hAnsi="Arial" w:cs="Arial"/>
          <w:sz w:val="20"/>
          <w:szCs w:val="20"/>
        </w:rPr>
      </w:pPr>
    </w:p>
    <w:p w14:paraId="54B1BCCF" w14:textId="77777777" w:rsidR="00A82911" w:rsidRPr="00A82911" w:rsidRDefault="00A82911" w:rsidP="00A82911">
      <w:pPr>
        <w:spacing w:after="0" w:line="240" w:lineRule="auto"/>
        <w:jc w:val="center"/>
        <w:rPr>
          <w:rFonts w:ascii="Arial" w:eastAsia="Times New Roman" w:hAnsi="Arial" w:cs="Arial"/>
          <w:b/>
          <w:sz w:val="20"/>
          <w:szCs w:val="20"/>
          <w:u w:val="single"/>
        </w:rPr>
      </w:pPr>
      <w:r w:rsidRPr="00A82911">
        <w:rPr>
          <w:rFonts w:ascii="Arial" w:eastAsia="Times New Roman" w:hAnsi="Arial" w:cs="Arial"/>
          <w:b/>
          <w:sz w:val="20"/>
          <w:szCs w:val="20"/>
          <w:u w:val="single"/>
        </w:rPr>
        <w:t>REVIEW AND 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2268"/>
      </w:tblGrid>
      <w:tr w:rsidR="00A82911" w:rsidRPr="00A82911" w14:paraId="473CBA6E" w14:textId="77777777" w:rsidTr="00C4099E">
        <w:trPr>
          <w:trHeight w:val="791"/>
        </w:trPr>
        <w:tc>
          <w:tcPr>
            <w:tcW w:w="6588" w:type="dxa"/>
          </w:tcPr>
          <w:p w14:paraId="5A43D0EC"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sz w:val="20"/>
                <w:szCs w:val="20"/>
              </w:rPr>
              <w:t xml:space="preserve">Prepared By:  </w:t>
            </w:r>
          </w:p>
        </w:tc>
        <w:tc>
          <w:tcPr>
            <w:tcW w:w="2268" w:type="dxa"/>
          </w:tcPr>
          <w:p w14:paraId="76B2DFB3"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sz w:val="20"/>
                <w:szCs w:val="20"/>
              </w:rPr>
              <w:t xml:space="preserve">Date:  </w:t>
            </w:r>
          </w:p>
        </w:tc>
      </w:tr>
      <w:tr w:rsidR="00A82911" w:rsidRPr="00A82911" w14:paraId="05757B1F" w14:textId="77777777" w:rsidTr="00C4099E">
        <w:tc>
          <w:tcPr>
            <w:tcW w:w="6588" w:type="dxa"/>
          </w:tcPr>
          <w:p w14:paraId="5C93F6E2" w14:textId="77777777" w:rsid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sz w:val="20"/>
                <w:szCs w:val="20"/>
              </w:rPr>
              <w:t>State Aviation Manager Review:</w:t>
            </w:r>
          </w:p>
          <w:p w14:paraId="6073F7DA" w14:textId="77777777" w:rsidR="002542B1" w:rsidRDefault="002542B1" w:rsidP="00A82911">
            <w:pPr>
              <w:spacing w:after="0" w:line="240" w:lineRule="auto"/>
              <w:rPr>
                <w:rFonts w:ascii="Arial" w:eastAsia="Times New Roman" w:hAnsi="Arial" w:cs="Arial"/>
                <w:sz w:val="20"/>
                <w:szCs w:val="20"/>
              </w:rPr>
            </w:pPr>
          </w:p>
          <w:p w14:paraId="50C447AD" w14:textId="33731185" w:rsidR="002542B1" w:rsidRPr="00A82911" w:rsidRDefault="002542B1" w:rsidP="00A82911">
            <w:pPr>
              <w:spacing w:after="0" w:line="240" w:lineRule="auto"/>
              <w:rPr>
                <w:rFonts w:ascii="Arial" w:eastAsia="Times New Roman" w:hAnsi="Arial" w:cs="Arial"/>
                <w:sz w:val="20"/>
                <w:szCs w:val="20"/>
              </w:rPr>
            </w:pPr>
          </w:p>
        </w:tc>
        <w:tc>
          <w:tcPr>
            <w:tcW w:w="2268" w:type="dxa"/>
          </w:tcPr>
          <w:p w14:paraId="14FE93B6"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sz w:val="20"/>
                <w:szCs w:val="20"/>
              </w:rPr>
              <w:t>Date:</w:t>
            </w:r>
          </w:p>
        </w:tc>
      </w:tr>
      <w:tr w:rsidR="00A82911" w:rsidRPr="00A82911" w14:paraId="7AAE86AD" w14:textId="77777777" w:rsidTr="00C4099E">
        <w:tc>
          <w:tcPr>
            <w:tcW w:w="6588" w:type="dxa"/>
          </w:tcPr>
          <w:p w14:paraId="4E140983" w14:textId="5BF84C8C" w:rsidR="00A82911" w:rsidRDefault="00A8291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r w:rsidRPr="00A82911">
              <w:rPr>
                <w:rFonts w:ascii="Arial" w:eastAsia="Times New Roman" w:hAnsi="Arial" w:cs="Arial"/>
                <w:noProof/>
                <w:sz w:val="20"/>
                <w:szCs w:val="20"/>
              </w:rPr>
              <w:t>District Manager/Line Managment, Approval:</w:t>
            </w:r>
          </w:p>
          <w:p w14:paraId="5F9D7558" w14:textId="77777777" w:rsidR="002542B1" w:rsidRPr="00A82911" w:rsidRDefault="002542B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p>
          <w:p w14:paraId="71BDC658" w14:textId="77777777" w:rsidR="00A82911" w:rsidRPr="00A82911" w:rsidRDefault="00A8291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p>
        </w:tc>
        <w:tc>
          <w:tcPr>
            <w:tcW w:w="2268" w:type="dxa"/>
          </w:tcPr>
          <w:p w14:paraId="186F236B"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sz w:val="20"/>
                <w:szCs w:val="20"/>
              </w:rPr>
              <w:t>Date:</w:t>
            </w:r>
          </w:p>
        </w:tc>
      </w:tr>
      <w:tr w:rsidR="00A82911" w:rsidRPr="00A82911" w14:paraId="16E25690" w14:textId="77777777" w:rsidTr="00C4099E">
        <w:tc>
          <w:tcPr>
            <w:tcW w:w="6588" w:type="dxa"/>
          </w:tcPr>
          <w:p w14:paraId="14718DA4" w14:textId="36AB8CAF" w:rsidR="00A82911" w:rsidRDefault="00A8291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r w:rsidRPr="00A82911">
              <w:rPr>
                <w:rFonts w:ascii="Arial" w:eastAsia="Times New Roman" w:hAnsi="Arial" w:cs="Arial"/>
                <w:noProof/>
                <w:sz w:val="20"/>
                <w:szCs w:val="20"/>
              </w:rPr>
              <w:t>State Director, Approval:</w:t>
            </w:r>
          </w:p>
          <w:p w14:paraId="6E40D5A3" w14:textId="77777777" w:rsidR="002542B1" w:rsidRPr="00A82911" w:rsidRDefault="002542B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p>
          <w:p w14:paraId="63538A8B" w14:textId="77777777" w:rsidR="00A82911" w:rsidRPr="00A82911" w:rsidRDefault="00A8291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p>
        </w:tc>
        <w:tc>
          <w:tcPr>
            <w:tcW w:w="2268" w:type="dxa"/>
          </w:tcPr>
          <w:p w14:paraId="16F6D8A8"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sz w:val="20"/>
                <w:szCs w:val="20"/>
              </w:rPr>
              <w:t>Date:</w:t>
            </w:r>
          </w:p>
        </w:tc>
      </w:tr>
      <w:tr w:rsidR="00A82911" w:rsidRPr="00A82911" w14:paraId="35A4FF3D" w14:textId="77777777" w:rsidTr="00C4099E">
        <w:tc>
          <w:tcPr>
            <w:tcW w:w="6588" w:type="dxa"/>
          </w:tcPr>
          <w:p w14:paraId="041F8844" w14:textId="4850B3AB" w:rsidR="00A82911" w:rsidRDefault="00A8291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r w:rsidRPr="00A82911">
              <w:rPr>
                <w:rFonts w:ascii="Arial" w:eastAsia="Times New Roman" w:hAnsi="Arial" w:cs="Arial"/>
                <w:noProof/>
                <w:sz w:val="20"/>
                <w:szCs w:val="20"/>
              </w:rPr>
              <w:t>National Aviation Office Program Manager Review:</w:t>
            </w:r>
          </w:p>
          <w:p w14:paraId="5B097EDC" w14:textId="77777777" w:rsidR="002542B1" w:rsidRPr="00A82911" w:rsidRDefault="002542B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p>
          <w:p w14:paraId="48BB43C9" w14:textId="77777777" w:rsidR="00A82911" w:rsidRPr="00A82911" w:rsidRDefault="00A8291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p>
        </w:tc>
        <w:tc>
          <w:tcPr>
            <w:tcW w:w="2268" w:type="dxa"/>
          </w:tcPr>
          <w:p w14:paraId="532460DE"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sz w:val="20"/>
                <w:szCs w:val="20"/>
              </w:rPr>
              <w:t>Date:</w:t>
            </w:r>
          </w:p>
        </w:tc>
      </w:tr>
      <w:tr w:rsidR="00A82911" w:rsidRPr="00A82911" w14:paraId="3BF3F7CB" w14:textId="77777777" w:rsidTr="00C4099E">
        <w:tc>
          <w:tcPr>
            <w:tcW w:w="6588" w:type="dxa"/>
          </w:tcPr>
          <w:p w14:paraId="7A920E59" w14:textId="1654B2AA" w:rsidR="00A82911" w:rsidRDefault="00A82911" w:rsidP="0025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r w:rsidRPr="00A82911">
              <w:rPr>
                <w:rFonts w:ascii="Arial" w:eastAsia="Times New Roman" w:hAnsi="Arial" w:cs="Arial"/>
                <w:noProof/>
                <w:sz w:val="20"/>
                <w:szCs w:val="20"/>
              </w:rPr>
              <w:t>Division Chief Aviation, Approval:</w:t>
            </w:r>
          </w:p>
          <w:p w14:paraId="4A56D715" w14:textId="77777777" w:rsidR="002542B1" w:rsidRDefault="002542B1" w:rsidP="0025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bookmarkStart w:id="0" w:name="_GoBack"/>
            <w:bookmarkEnd w:id="0"/>
          </w:p>
          <w:p w14:paraId="0739FE13" w14:textId="118A1D48" w:rsidR="002542B1" w:rsidRPr="00A82911" w:rsidRDefault="002542B1" w:rsidP="00254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p>
        </w:tc>
        <w:tc>
          <w:tcPr>
            <w:tcW w:w="2268" w:type="dxa"/>
          </w:tcPr>
          <w:p w14:paraId="56D4C770"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sz w:val="20"/>
                <w:szCs w:val="20"/>
              </w:rPr>
              <w:t>Date:</w:t>
            </w:r>
          </w:p>
        </w:tc>
      </w:tr>
      <w:tr w:rsidR="00A82911" w:rsidRPr="00A82911" w14:paraId="6988C85E" w14:textId="77777777" w:rsidTr="00C4099E">
        <w:tblPrEx>
          <w:tblBorders>
            <w:top w:val="double" w:sz="4" w:space="0" w:color="auto"/>
            <w:left w:val="double" w:sz="4" w:space="0" w:color="auto"/>
            <w:bottom w:val="double" w:sz="4" w:space="0" w:color="auto"/>
            <w:right w:val="double" w:sz="4" w:space="0" w:color="auto"/>
            <w:insideV w:val="none" w:sz="0" w:space="0" w:color="auto"/>
          </w:tblBorders>
        </w:tblPrEx>
        <w:tc>
          <w:tcPr>
            <w:tcW w:w="8856" w:type="dxa"/>
            <w:gridSpan w:val="2"/>
            <w:tcBorders>
              <w:bottom w:val="single" w:sz="4" w:space="0" w:color="auto"/>
            </w:tcBorders>
          </w:tcPr>
          <w:p w14:paraId="1975F400" w14:textId="77777777" w:rsidR="00A82911" w:rsidRPr="00A82911" w:rsidRDefault="00A82911" w:rsidP="00A82911">
            <w:pPr>
              <w:spacing w:after="0" w:line="240" w:lineRule="auto"/>
              <w:rPr>
                <w:rFonts w:ascii="Arial" w:eastAsia="Times New Roman" w:hAnsi="Arial" w:cs="Arial"/>
                <w:i/>
                <w:sz w:val="18"/>
                <w:szCs w:val="18"/>
              </w:rPr>
            </w:pPr>
            <w:r w:rsidRPr="00A82911">
              <w:rPr>
                <w:rFonts w:ascii="Arial" w:eastAsia="Times New Roman" w:hAnsi="Arial" w:cs="Arial"/>
                <w:b/>
                <w:sz w:val="20"/>
                <w:szCs w:val="20"/>
              </w:rPr>
              <w:t>Background:</w:t>
            </w:r>
            <w:r w:rsidRPr="00A82911">
              <w:rPr>
                <w:rFonts w:ascii="Arial" w:eastAsia="Times New Roman" w:hAnsi="Arial" w:cs="Arial"/>
                <w:sz w:val="20"/>
                <w:szCs w:val="20"/>
              </w:rPr>
              <w:t xml:space="preserve">  </w:t>
            </w:r>
            <w:r w:rsidRPr="00A82911">
              <w:rPr>
                <w:rFonts w:ascii="Arial" w:eastAsia="Times New Roman" w:hAnsi="Arial" w:cs="Arial"/>
                <w:i/>
                <w:sz w:val="18"/>
                <w:szCs w:val="18"/>
              </w:rPr>
              <w:t>Provide information pertaining to the program that will undergo enhancement. Include any historic information applicable to past practices and success or other operator’s ability to perform the required aviation elements without the BLM restrictions.</w:t>
            </w:r>
          </w:p>
          <w:p w14:paraId="5D1E61E4" w14:textId="77777777" w:rsidR="00A82911" w:rsidRPr="00A82911" w:rsidRDefault="00A82911" w:rsidP="00A82911">
            <w:pPr>
              <w:spacing w:after="0" w:line="240" w:lineRule="auto"/>
              <w:rPr>
                <w:rFonts w:ascii="Arial" w:eastAsia="Times New Roman" w:hAnsi="Arial" w:cs="Arial"/>
                <w:sz w:val="20"/>
                <w:szCs w:val="20"/>
              </w:rPr>
            </w:pPr>
          </w:p>
          <w:p w14:paraId="719E4303" w14:textId="77777777" w:rsidR="00A82911" w:rsidRPr="00A82911" w:rsidRDefault="00A8291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p>
          <w:p w14:paraId="5F7DCC77" w14:textId="77777777" w:rsidR="00A82911" w:rsidRPr="00A82911" w:rsidRDefault="00A8291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p>
          <w:p w14:paraId="7819CD2A" w14:textId="77777777" w:rsidR="00A82911" w:rsidRPr="00A82911" w:rsidRDefault="00A8291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p>
          <w:p w14:paraId="10E0BF98" w14:textId="77777777" w:rsidR="00A82911" w:rsidRPr="00A82911" w:rsidRDefault="00A8291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p>
          <w:p w14:paraId="1922DD19" w14:textId="77777777" w:rsidR="00A82911" w:rsidRPr="00A82911" w:rsidRDefault="00A8291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p>
        </w:tc>
      </w:tr>
      <w:tr w:rsidR="00A82911" w:rsidRPr="00A82911" w14:paraId="5B3BD38A" w14:textId="77777777" w:rsidTr="00C4099E">
        <w:tblPrEx>
          <w:tblBorders>
            <w:top w:val="double" w:sz="4" w:space="0" w:color="auto"/>
            <w:left w:val="double" w:sz="4" w:space="0" w:color="auto"/>
            <w:bottom w:val="double" w:sz="4" w:space="0" w:color="auto"/>
            <w:right w:val="double" w:sz="4" w:space="0" w:color="auto"/>
            <w:insideV w:val="none" w:sz="0" w:space="0" w:color="auto"/>
          </w:tblBorders>
        </w:tblPrEx>
        <w:tc>
          <w:tcPr>
            <w:tcW w:w="8856" w:type="dxa"/>
            <w:gridSpan w:val="2"/>
            <w:tcBorders>
              <w:top w:val="single" w:sz="4" w:space="0" w:color="auto"/>
              <w:bottom w:val="double" w:sz="4" w:space="0" w:color="auto"/>
            </w:tcBorders>
          </w:tcPr>
          <w:p w14:paraId="3F7BB882"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b/>
                <w:sz w:val="20"/>
                <w:szCs w:val="20"/>
              </w:rPr>
              <w:t>Objectives</w:t>
            </w:r>
            <w:r w:rsidRPr="00A82911">
              <w:rPr>
                <w:rFonts w:ascii="Arial" w:eastAsia="Times New Roman" w:hAnsi="Arial" w:cs="Arial"/>
                <w:sz w:val="20"/>
                <w:szCs w:val="20"/>
              </w:rPr>
              <w:t xml:space="preserve">:  </w:t>
            </w:r>
            <w:r w:rsidRPr="00A82911">
              <w:rPr>
                <w:rFonts w:ascii="Arial" w:eastAsia="Times New Roman" w:hAnsi="Arial" w:cs="Arial"/>
                <w:i/>
                <w:sz w:val="18"/>
                <w:szCs w:val="18"/>
              </w:rPr>
              <w:t>These must be clearly stated and achievable with the criteria provided that will be used to measure success and attainment.  What is the District trying to accomplish with the enhancement?</w:t>
            </w:r>
          </w:p>
          <w:p w14:paraId="08621E75" w14:textId="77777777" w:rsidR="00A82911" w:rsidRPr="00A82911" w:rsidRDefault="00A8291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noProof/>
                <w:sz w:val="20"/>
                <w:szCs w:val="20"/>
              </w:rPr>
            </w:pPr>
          </w:p>
          <w:p w14:paraId="37373011" w14:textId="77777777" w:rsidR="00A82911" w:rsidRPr="00A82911" w:rsidRDefault="00A82911" w:rsidP="00A82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Arial" w:eastAsia="Times New Roman" w:hAnsi="Arial" w:cs="Arial"/>
                <w:noProof/>
                <w:sz w:val="20"/>
                <w:szCs w:val="20"/>
              </w:rPr>
            </w:pPr>
          </w:p>
        </w:tc>
      </w:tr>
      <w:tr w:rsidR="00A82911" w:rsidRPr="00A82911" w14:paraId="770DE0C9" w14:textId="77777777" w:rsidTr="00C4099E">
        <w:tblPrEx>
          <w:tblBorders>
            <w:top w:val="double" w:sz="4" w:space="0" w:color="auto"/>
            <w:left w:val="double" w:sz="4" w:space="0" w:color="auto"/>
            <w:bottom w:val="double" w:sz="4" w:space="0" w:color="auto"/>
            <w:right w:val="double" w:sz="4" w:space="0" w:color="auto"/>
            <w:insideV w:val="none" w:sz="0" w:space="0" w:color="auto"/>
          </w:tblBorders>
        </w:tblPrEx>
        <w:trPr>
          <w:trHeight w:val="2870"/>
        </w:trPr>
        <w:tc>
          <w:tcPr>
            <w:tcW w:w="8856" w:type="dxa"/>
            <w:gridSpan w:val="2"/>
            <w:tcBorders>
              <w:top w:val="double" w:sz="4" w:space="0" w:color="auto"/>
              <w:left w:val="double" w:sz="4" w:space="0" w:color="auto"/>
              <w:bottom w:val="single" w:sz="4" w:space="0" w:color="auto"/>
              <w:right w:val="double" w:sz="4" w:space="0" w:color="auto"/>
            </w:tcBorders>
          </w:tcPr>
          <w:p w14:paraId="212F4D65" w14:textId="77777777" w:rsidR="00A82911" w:rsidRPr="00A82911" w:rsidRDefault="00A82911" w:rsidP="00A82911">
            <w:pPr>
              <w:spacing w:after="0" w:line="240" w:lineRule="auto"/>
              <w:rPr>
                <w:rFonts w:ascii="Arial" w:eastAsia="Times New Roman" w:hAnsi="Arial" w:cs="Arial"/>
                <w:snapToGrid w:val="0"/>
                <w:sz w:val="20"/>
                <w:szCs w:val="20"/>
              </w:rPr>
            </w:pPr>
            <w:r w:rsidRPr="00A82911">
              <w:rPr>
                <w:rFonts w:ascii="Arial" w:eastAsia="Times New Roman" w:hAnsi="Arial" w:cs="Arial"/>
                <w:b/>
                <w:sz w:val="20"/>
                <w:szCs w:val="20"/>
              </w:rPr>
              <w:lastRenderedPageBreak/>
              <w:t xml:space="preserve">Justification: </w:t>
            </w:r>
            <w:r w:rsidRPr="00A82911">
              <w:rPr>
                <w:rFonts w:ascii="Arial" w:eastAsia="Times New Roman" w:hAnsi="Arial" w:cs="Arial"/>
                <w:i/>
                <w:snapToGrid w:val="0"/>
                <w:sz w:val="18"/>
                <w:szCs w:val="18"/>
              </w:rPr>
              <w:t xml:space="preserve">What benefit accrues to the BLM or the District by granting the enhancement </w:t>
            </w:r>
          </w:p>
          <w:p w14:paraId="2EB8E3A0" w14:textId="77777777" w:rsidR="00A82911" w:rsidRPr="00A82911" w:rsidRDefault="00A82911" w:rsidP="00A82911">
            <w:pPr>
              <w:spacing w:after="0" w:line="240" w:lineRule="auto"/>
              <w:rPr>
                <w:rFonts w:ascii="Arial" w:eastAsia="Times New Roman" w:hAnsi="Arial" w:cs="Arial"/>
                <w:sz w:val="20"/>
                <w:szCs w:val="20"/>
              </w:rPr>
            </w:pPr>
          </w:p>
          <w:p w14:paraId="060132FE" w14:textId="77777777" w:rsidR="00A82911" w:rsidRPr="00A82911" w:rsidRDefault="00A82911" w:rsidP="00A82911">
            <w:pPr>
              <w:spacing w:after="0" w:line="240" w:lineRule="auto"/>
              <w:rPr>
                <w:rFonts w:ascii="Arial" w:eastAsia="Times New Roman" w:hAnsi="Arial" w:cs="Arial"/>
                <w:sz w:val="24"/>
                <w:szCs w:val="24"/>
              </w:rPr>
            </w:pPr>
          </w:p>
        </w:tc>
      </w:tr>
      <w:tr w:rsidR="00A82911" w:rsidRPr="00A82911" w14:paraId="600B4879" w14:textId="77777777" w:rsidTr="00C4099E">
        <w:tblPrEx>
          <w:tblBorders>
            <w:top w:val="double" w:sz="4" w:space="0" w:color="auto"/>
            <w:left w:val="double" w:sz="4" w:space="0" w:color="auto"/>
            <w:bottom w:val="double" w:sz="4" w:space="0" w:color="auto"/>
            <w:right w:val="double" w:sz="4" w:space="0" w:color="auto"/>
            <w:insideV w:val="none" w:sz="0" w:space="0" w:color="auto"/>
          </w:tblBorders>
        </w:tblPrEx>
        <w:tc>
          <w:tcPr>
            <w:tcW w:w="8856" w:type="dxa"/>
            <w:gridSpan w:val="2"/>
            <w:tcBorders>
              <w:top w:val="single" w:sz="4" w:space="0" w:color="auto"/>
            </w:tcBorders>
          </w:tcPr>
          <w:p w14:paraId="6A7566CB" w14:textId="77777777" w:rsidR="00A82911" w:rsidRPr="00A82911" w:rsidRDefault="00A82911" w:rsidP="00A82911">
            <w:pPr>
              <w:spacing w:after="0" w:line="240" w:lineRule="auto"/>
              <w:rPr>
                <w:rFonts w:ascii="Arial" w:eastAsia="Times New Roman" w:hAnsi="Arial" w:cs="Arial"/>
                <w:i/>
                <w:sz w:val="18"/>
                <w:szCs w:val="18"/>
              </w:rPr>
            </w:pPr>
            <w:r w:rsidRPr="00A82911">
              <w:rPr>
                <w:rFonts w:ascii="Arial" w:eastAsia="Times New Roman" w:hAnsi="Arial" w:cs="Arial"/>
                <w:b/>
                <w:sz w:val="20"/>
                <w:szCs w:val="20"/>
              </w:rPr>
              <w:t>Benefit and Risk Analysis:</w:t>
            </w:r>
            <w:r w:rsidRPr="00A82911">
              <w:rPr>
                <w:rFonts w:ascii="Arial" w:eastAsia="Times New Roman" w:hAnsi="Arial" w:cs="Arial"/>
                <w:sz w:val="20"/>
                <w:szCs w:val="20"/>
              </w:rPr>
              <w:t xml:space="preserve">  </w:t>
            </w:r>
            <w:r w:rsidRPr="00A82911">
              <w:rPr>
                <w:rFonts w:ascii="Arial" w:eastAsia="Times New Roman" w:hAnsi="Arial" w:cs="Arial"/>
                <w:i/>
                <w:sz w:val="18"/>
                <w:szCs w:val="18"/>
              </w:rPr>
              <w:t>Benefits of the use of the enhancement will be provided along with the analysis of the risks that will be involved.  Describe the consequences of use and non-use of the enhancement to BLM policy.</w:t>
            </w:r>
          </w:p>
          <w:p w14:paraId="34F5699D" w14:textId="77777777" w:rsidR="00A82911" w:rsidRPr="00A82911" w:rsidRDefault="00A82911" w:rsidP="00A82911">
            <w:pPr>
              <w:spacing w:after="0" w:line="240" w:lineRule="auto"/>
              <w:rPr>
                <w:rFonts w:ascii="Arial" w:eastAsia="Times New Roman" w:hAnsi="Arial" w:cs="Arial"/>
                <w:i/>
                <w:sz w:val="18"/>
                <w:szCs w:val="18"/>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735"/>
              <w:gridCol w:w="2215"/>
              <w:gridCol w:w="2970"/>
            </w:tblGrid>
            <w:tr w:rsidR="00A82911" w:rsidRPr="00A82911" w14:paraId="1947151C" w14:textId="77777777" w:rsidTr="00C4099E">
              <w:tc>
                <w:tcPr>
                  <w:tcW w:w="715" w:type="dxa"/>
                </w:tcPr>
                <w:p w14:paraId="45E18D24" w14:textId="77777777" w:rsidR="00A82911" w:rsidRPr="00A82911" w:rsidRDefault="00A82911" w:rsidP="00A82911">
                  <w:pPr>
                    <w:spacing w:after="0" w:line="240" w:lineRule="auto"/>
                    <w:rPr>
                      <w:rFonts w:ascii="Arial" w:eastAsia="Times New Roman" w:hAnsi="Arial" w:cs="Arial"/>
                      <w:b/>
                      <w:sz w:val="20"/>
                      <w:szCs w:val="20"/>
                    </w:rPr>
                  </w:pPr>
                </w:p>
              </w:tc>
              <w:tc>
                <w:tcPr>
                  <w:tcW w:w="2735" w:type="dxa"/>
                </w:tcPr>
                <w:p w14:paraId="78F08780" w14:textId="77777777" w:rsidR="00A82911" w:rsidRPr="00A82911" w:rsidRDefault="00A82911" w:rsidP="00A82911">
                  <w:pPr>
                    <w:spacing w:after="0" w:line="240" w:lineRule="auto"/>
                    <w:rPr>
                      <w:rFonts w:ascii="Arial" w:eastAsia="Times New Roman" w:hAnsi="Arial" w:cs="Arial"/>
                      <w:b/>
                      <w:sz w:val="20"/>
                      <w:szCs w:val="20"/>
                    </w:rPr>
                  </w:pPr>
                  <w:r w:rsidRPr="00A82911">
                    <w:rPr>
                      <w:rFonts w:ascii="Arial" w:eastAsia="Times New Roman" w:hAnsi="Arial" w:cs="Arial"/>
                      <w:b/>
                      <w:sz w:val="20"/>
                      <w:szCs w:val="20"/>
                    </w:rPr>
                    <w:t>Benefits</w:t>
                  </w:r>
                </w:p>
              </w:tc>
              <w:tc>
                <w:tcPr>
                  <w:tcW w:w="2215" w:type="dxa"/>
                </w:tcPr>
                <w:p w14:paraId="3E8B2925" w14:textId="77777777" w:rsidR="00A82911" w:rsidRPr="00A82911" w:rsidRDefault="00A82911" w:rsidP="00A82911">
                  <w:pPr>
                    <w:spacing w:after="0" w:line="240" w:lineRule="auto"/>
                    <w:rPr>
                      <w:rFonts w:ascii="Arial" w:eastAsia="Times New Roman" w:hAnsi="Arial" w:cs="Arial"/>
                      <w:b/>
                      <w:sz w:val="20"/>
                      <w:szCs w:val="20"/>
                    </w:rPr>
                  </w:pPr>
                  <w:r w:rsidRPr="00A82911">
                    <w:rPr>
                      <w:rFonts w:ascii="Arial" w:eastAsia="Times New Roman" w:hAnsi="Arial" w:cs="Arial"/>
                      <w:b/>
                      <w:sz w:val="20"/>
                      <w:szCs w:val="20"/>
                    </w:rPr>
                    <w:t>Risks</w:t>
                  </w:r>
                </w:p>
              </w:tc>
              <w:tc>
                <w:tcPr>
                  <w:tcW w:w="2970" w:type="dxa"/>
                </w:tcPr>
                <w:p w14:paraId="7BB63CCA" w14:textId="77777777" w:rsidR="00A82911" w:rsidRPr="00A82911" w:rsidRDefault="00A82911" w:rsidP="00A82911">
                  <w:pPr>
                    <w:spacing w:after="0" w:line="240" w:lineRule="auto"/>
                    <w:rPr>
                      <w:rFonts w:ascii="Arial" w:eastAsia="Times New Roman" w:hAnsi="Arial" w:cs="Arial"/>
                      <w:b/>
                      <w:sz w:val="18"/>
                      <w:szCs w:val="18"/>
                    </w:rPr>
                  </w:pPr>
                  <w:r w:rsidRPr="00A82911">
                    <w:rPr>
                      <w:rFonts w:ascii="Arial" w:eastAsia="Times New Roman" w:hAnsi="Arial" w:cs="Arial"/>
                      <w:b/>
                      <w:sz w:val="18"/>
                      <w:szCs w:val="18"/>
                    </w:rPr>
                    <w:t>Consequences  for BLM Policy</w:t>
                  </w:r>
                </w:p>
              </w:tc>
            </w:tr>
            <w:tr w:rsidR="00A82911" w:rsidRPr="00A82911" w14:paraId="24DDD6DC" w14:textId="77777777" w:rsidTr="00C4099E">
              <w:tc>
                <w:tcPr>
                  <w:tcW w:w="715" w:type="dxa"/>
                </w:tcPr>
                <w:p w14:paraId="5701933C" w14:textId="77777777" w:rsidR="00A82911" w:rsidRPr="00A82911" w:rsidRDefault="00A82911" w:rsidP="00A82911">
                  <w:pPr>
                    <w:spacing w:after="0" w:line="240" w:lineRule="auto"/>
                    <w:rPr>
                      <w:rFonts w:ascii="Arial" w:eastAsia="Times New Roman" w:hAnsi="Arial" w:cs="Arial"/>
                      <w:b/>
                      <w:sz w:val="14"/>
                      <w:szCs w:val="14"/>
                    </w:rPr>
                  </w:pPr>
                </w:p>
                <w:p w14:paraId="727A4A3F" w14:textId="77777777" w:rsidR="00A82911" w:rsidRPr="00A82911" w:rsidRDefault="00A82911" w:rsidP="00A82911">
                  <w:pPr>
                    <w:spacing w:after="0" w:line="240" w:lineRule="auto"/>
                    <w:rPr>
                      <w:rFonts w:ascii="Arial" w:eastAsia="Times New Roman" w:hAnsi="Arial" w:cs="Arial"/>
                      <w:b/>
                      <w:sz w:val="14"/>
                      <w:szCs w:val="14"/>
                    </w:rPr>
                  </w:pPr>
                </w:p>
              </w:tc>
              <w:tc>
                <w:tcPr>
                  <w:tcW w:w="2735" w:type="dxa"/>
                </w:tcPr>
                <w:p w14:paraId="587F50D7" w14:textId="77777777" w:rsidR="00A82911" w:rsidRPr="00A82911" w:rsidRDefault="00A82911" w:rsidP="00A82911">
                  <w:pPr>
                    <w:spacing w:after="0" w:line="240" w:lineRule="auto"/>
                    <w:ind w:left="252"/>
                    <w:rPr>
                      <w:rFonts w:ascii="Arial" w:eastAsia="Times New Roman" w:hAnsi="Arial" w:cs="Arial"/>
                      <w:sz w:val="16"/>
                      <w:szCs w:val="16"/>
                    </w:rPr>
                  </w:pPr>
                </w:p>
              </w:tc>
              <w:tc>
                <w:tcPr>
                  <w:tcW w:w="2215" w:type="dxa"/>
                </w:tcPr>
                <w:p w14:paraId="274D2EFC" w14:textId="77777777" w:rsidR="00A82911" w:rsidRPr="00A82911" w:rsidRDefault="00A82911" w:rsidP="00A82911">
                  <w:pPr>
                    <w:spacing w:after="0" w:line="240" w:lineRule="auto"/>
                    <w:ind w:left="217"/>
                    <w:rPr>
                      <w:rFonts w:ascii="Arial" w:eastAsia="Times New Roman" w:hAnsi="Arial" w:cs="Arial"/>
                      <w:sz w:val="16"/>
                      <w:szCs w:val="16"/>
                    </w:rPr>
                  </w:pPr>
                  <w:r w:rsidRPr="00A82911">
                    <w:rPr>
                      <w:rFonts w:ascii="Arial" w:eastAsia="Times New Roman" w:hAnsi="Arial" w:cs="Arial"/>
                      <w:sz w:val="16"/>
                      <w:szCs w:val="16"/>
                    </w:rPr>
                    <w:t xml:space="preserve">  </w:t>
                  </w:r>
                </w:p>
              </w:tc>
              <w:tc>
                <w:tcPr>
                  <w:tcW w:w="2970" w:type="dxa"/>
                </w:tcPr>
                <w:p w14:paraId="57103C15" w14:textId="77777777" w:rsidR="00A82911" w:rsidRPr="00A82911" w:rsidRDefault="00A82911" w:rsidP="00A82911">
                  <w:pPr>
                    <w:spacing w:after="0" w:line="240" w:lineRule="auto"/>
                    <w:rPr>
                      <w:rFonts w:ascii="Arial" w:eastAsia="Times New Roman" w:hAnsi="Arial" w:cs="Arial"/>
                      <w:sz w:val="16"/>
                      <w:szCs w:val="16"/>
                    </w:rPr>
                  </w:pPr>
                </w:p>
              </w:tc>
            </w:tr>
            <w:tr w:rsidR="00A82911" w:rsidRPr="00A82911" w14:paraId="0EAB96C5" w14:textId="77777777" w:rsidTr="00C4099E">
              <w:tc>
                <w:tcPr>
                  <w:tcW w:w="715" w:type="dxa"/>
                </w:tcPr>
                <w:p w14:paraId="6D88789B" w14:textId="77777777" w:rsidR="00A82911" w:rsidRPr="00A82911" w:rsidRDefault="00A82911" w:rsidP="00A82911">
                  <w:pPr>
                    <w:spacing w:after="0" w:line="240" w:lineRule="auto"/>
                    <w:rPr>
                      <w:rFonts w:ascii="Arial" w:eastAsia="Times New Roman" w:hAnsi="Arial" w:cs="Arial"/>
                      <w:b/>
                      <w:sz w:val="14"/>
                      <w:szCs w:val="14"/>
                    </w:rPr>
                  </w:pPr>
                </w:p>
              </w:tc>
              <w:tc>
                <w:tcPr>
                  <w:tcW w:w="2735" w:type="dxa"/>
                </w:tcPr>
                <w:p w14:paraId="2787C57A" w14:textId="77777777" w:rsidR="00A82911" w:rsidRPr="00A82911" w:rsidRDefault="00A82911" w:rsidP="00A82911">
                  <w:pPr>
                    <w:spacing w:after="0" w:line="240" w:lineRule="auto"/>
                    <w:ind w:left="252"/>
                    <w:rPr>
                      <w:rFonts w:ascii="Arial" w:eastAsia="Times New Roman" w:hAnsi="Arial" w:cs="Arial"/>
                      <w:sz w:val="16"/>
                      <w:szCs w:val="16"/>
                    </w:rPr>
                  </w:pPr>
                </w:p>
              </w:tc>
              <w:tc>
                <w:tcPr>
                  <w:tcW w:w="2215" w:type="dxa"/>
                </w:tcPr>
                <w:p w14:paraId="1EAF93D7" w14:textId="77777777" w:rsidR="00A82911" w:rsidRPr="00A82911" w:rsidRDefault="00A82911" w:rsidP="00A82911">
                  <w:pPr>
                    <w:spacing w:after="0" w:line="240" w:lineRule="auto"/>
                    <w:ind w:left="217"/>
                    <w:rPr>
                      <w:rFonts w:ascii="Arial" w:eastAsia="Times New Roman" w:hAnsi="Arial" w:cs="Arial"/>
                      <w:sz w:val="16"/>
                      <w:szCs w:val="16"/>
                    </w:rPr>
                  </w:pPr>
                  <w:r w:rsidRPr="00A82911">
                    <w:rPr>
                      <w:rFonts w:ascii="Arial" w:eastAsia="Times New Roman" w:hAnsi="Arial" w:cs="Arial"/>
                      <w:sz w:val="16"/>
                      <w:szCs w:val="16"/>
                    </w:rPr>
                    <w:t xml:space="preserve"> </w:t>
                  </w:r>
                </w:p>
              </w:tc>
              <w:tc>
                <w:tcPr>
                  <w:tcW w:w="2970" w:type="dxa"/>
                </w:tcPr>
                <w:p w14:paraId="50C773A0" w14:textId="77777777" w:rsidR="00A82911" w:rsidRPr="00A82911" w:rsidRDefault="00A82911" w:rsidP="00A82911">
                  <w:pPr>
                    <w:spacing w:after="0" w:line="240" w:lineRule="auto"/>
                    <w:rPr>
                      <w:rFonts w:ascii="Arial" w:eastAsia="Times New Roman" w:hAnsi="Arial" w:cs="Arial"/>
                      <w:sz w:val="16"/>
                      <w:szCs w:val="16"/>
                    </w:rPr>
                  </w:pPr>
                </w:p>
              </w:tc>
            </w:tr>
            <w:tr w:rsidR="00A82911" w:rsidRPr="00A82911" w14:paraId="2C8B2CEA" w14:textId="77777777" w:rsidTr="00C4099E">
              <w:tc>
                <w:tcPr>
                  <w:tcW w:w="715" w:type="dxa"/>
                </w:tcPr>
                <w:p w14:paraId="67C3CEA4" w14:textId="77777777" w:rsidR="00A82911" w:rsidRPr="00A82911" w:rsidRDefault="00A82911" w:rsidP="00A82911">
                  <w:pPr>
                    <w:spacing w:after="0" w:line="240" w:lineRule="auto"/>
                    <w:rPr>
                      <w:rFonts w:ascii="Arial" w:eastAsia="Times New Roman" w:hAnsi="Arial" w:cs="Arial"/>
                      <w:b/>
                      <w:sz w:val="14"/>
                      <w:szCs w:val="14"/>
                    </w:rPr>
                  </w:pPr>
                </w:p>
              </w:tc>
              <w:tc>
                <w:tcPr>
                  <w:tcW w:w="2735" w:type="dxa"/>
                </w:tcPr>
                <w:p w14:paraId="5DDB69EE" w14:textId="77777777" w:rsidR="00A82911" w:rsidRPr="00A82911" w:rsidRDefault="00A82911" w:rsidP="00A82911">
                  <w:pPr>
                    <w:spacing w:after="0" w:line="240" w:lineRule="auto"/>
                    <w:ind w:left="252"/>
                    <w:rPr>
                      <w:rFonts w:ascii="Arial" w:eastAsia="Times New Roman" w:hAnsi="Arial" w:cs="Arial"/>
                      <w:sz w:val="16"/>
                      <w:szCs w:val="16"/>
                    </w:rPr>
                  </w:pPr>
                </w:p>
              </w:tc>
              <w:tc>
                <w:tcPr>
                  <w:tcW w:w="2215" w:type="dxa"/>
                </w:tcPr>
                <w:p w14:paraId="457BAF12" w14:textId="77777777" w:rsidR="00A82911" w:rsidRPr="00A82911" w:rsidRDefault="00A82911" w:rsidP="00A82911">
                  <w:pPr>
                    <w:spacing w:after="0" w:line="240" w:lineRule="auto"/>
                    <w:ind w:left="217"/>
                    <w:rPr>
                      <w:rFonts w:ascii="Arial" w:eastAsia="Times New Roman" w:hAnsi="Arial" w:cs="Arial"/>
                      <w:sz w:val="16"/>
                      <w:szCs w:val="16"/>
                    </w:rPr>
                  </w:pPr>
                </w:p>
              </w:tc>
              <w:tc>
                <w:tcPr>
                  <w:tcW w:w="2970" w:type="dxa"/>
                </w:tcPr>
                <w:p w14:paraId="34F816B0" w14:textId="77777777" w:rsidR="00A82911" w:rsidRPr="00A82911" w:rsidRDefault="00A82911" w:rsidP="00A82911">
                  <w:pPr>
                    <w:spacing w:after="0" w:line="240" w:lineRule="auto"/>
                    <w:rPr>
                      <w:rFonts w:ascii="Arial" w:eastAsia="Times New Roman" w:hAnsi="Arial" w:cs="Arial"/>
                      <w:sz w:val="16"/>
                      <w:szCs w:val="16"/>
                    </w:rPr>
                  </w:pPr>
                </w:p>
              </w:tc>
            </w:tr>
            <w:tr w:rsidR="00A82911" w:rsidRPr="00A82911" w14:paraId="458AD6CD" w14:textId="77777777" w:rsidTr="00C4099E">
              <w:tc>
                <w:tcPr>
                  <w:tcW w:w="715" w:type="dxa"/>
                </w:tcPr>
                <w:p w14:paraId="7246D1B7" w14:textId="77777777" w:rsidR="00A82911" w:rsidRPr="00A82911" w:rsidRDefault="00A82911" w:rsidP="00A82911">
                  <w:pPr>
                    <w:spacing w:after="0" w:line="240" w:lineRule="auto"/>
                    <w:rPr>
                      <w:rFonts w:ascii="Arial" w:eastAsia="Times New Roman" w:hAnsi="Arial" w:cs="Arial"/>
                      <w:b/>
                      <w:sz w:val="14"/>
                      <w:szCs w:val="14"/>
                    </w:rPr>
                  </w:pPr>
                </w:p>
              </w:tc>
              <w:tc>
                <w:tcPr>
                  <w:tcW w:w="2735" w:type="dxa"/>
                </w:tcPr>
                <w:p w14:paraId="21E848FA" w14:textId="77777777" w:rsidR="00A82911" w:rsidRPr="00A82911" w:rsidRDefault="00A82911" w:rsidP="00A82911">
                  <w:pPr>
                    <w:spacing w:after="0" w:line="240" w:lineRule="auto"/>
                    <w:ind w:left="252"/>
                    <w:rPr>
                      <w:rFonts w:ascii="Arial" w:eastAsia="Times New Roman" w:hAnsi="Arial" w:cs="Arial"/>
                      <w:sz w:val="16"/>
                      <w:szCs w:val="16"/>
                    </w:rPr>
                  </w:pPr>
                </w:p>
              </w:tc>
              <w:tc>
                <w:tcPr>
                  <w:tcW w:w="2215" w:type="dxa"/>
                </w:tcPr>
                <w:p w14:paraId="67445D15" w14:textId="77777777" w:rsidR="00A82911" w:rsidRPr="00A82911" w:rsidRDefault="00A82911" w:rsidP="00A82911">
                  <w:pPr>
                    <w:spacing w:after="0" w:line="240" w:lineRule="auto"/>
                    <w:ind w:left="217"/>
                    <w:rPr>
                      <w:rFonts w:ascii="Arial" w:eastAsia="Times New Roman" w:hAnsi="Arial" w:cs="Arial"/>
                      <w:sz w:val="16"/>
                      <w:szCs w:val="16"/>
                    </w:rPr>
                  </w:pPr>
                </w:p>
              </w:tc>
              <w:tc>
                <w:tcPr>
                  <w:tcW w:w="2970" w:type="dxa"/>
                </w:tcPr>
                <w:p w14:paraId="44B3ECA9" w14:textId="77777777" w:rsidR="00A82911" w:rsidRPr="00A82911" w:rsidRDefault="00A82911" w:rsidP="00A82911">
                  <w:pPr>
                    <w:spacing w:after="0" w:line="240" w:lineRule="auto"/>
                    <w:rPr>
                      <w:rFonts w:ascii="Arial" w:eastAsia="Times New Roman" w:hAnsi="Arial" w:cs="Arial"/>
                      <w:sz w:val="16"/>
                      <w:szCs w:val="16"/>
                    </w:rPr>
                  </w:pPr>
                </w:p>
              </w:tc>
            </w:tr>
            <w:tr w:rsidR="00A82911" w:rsidRPr="00A82911" w14:paraId="61081075" w14:textId="77777777" w:rsidTr="00C4099E">
              <w:tc>
                <w:tcPr>
                  <w:tcW w:w="715" w:type="dxa"/>
                </w:tcPr>
                <w:p w14:paraId="7A5F5448" w14:textId="77777777" w:rsidR="00A82911" w:rsidRPr="00A82911" w:rsidRDefault="00A82911" w:rsidP="00A82911">
                  <w:pPr>
                    <w:spacing w:after="0" w:line="240" w:lineRule="auto"/>
                    <w:rPr>
                      <w:rFonts w:ascii="Arial" w:eastAsia="Times New Roman" w:hAnsi="Arial" w:cs="Arial"/>
                      <w:b/>
                      <w:sz w:val="14"/>
                      <w:szCs w:val="14"/>
                    </w:rPr>
                  </w:pPr>
                </w:p>
              </w:tc>
              <w:tc>
                <w:tcPr>
                  <w:tcW w:w="2735" w:type="dxa"/>
                </w:tcPr>
                <w:p w14:paraId="363137E2" w14:textId="77777777" w:rsidR="00A82911" w:rsidRPr="00A82911" w:rsidRDefault="00A82911" w:rsidP="00A82911">
                  <w:pPr>
                    <w:spacing w:after="0" w:line="240" w:lineRule="auto"/>
                    <w:ind w:left="252"/>
                    <w:rPr>
                      <w:rFonts w:ascii="Arial" w:eastAsia="Times New Roman" w:hAnsi="Arial" w:cs="Arial"/>
                      <w:sz w:val="16"/>
                      <w:szCs w:val="16"/>
                    </w:rPr>
                  </w:pPr>
                </w:p>
              </w:tc>
              <w:tc>
                <w:tcPr>
                  <w:tcW w:w="2215" w:type="dxa"/>
                </w:tcPr>
                <w:p w14:paraId="193997F8" w14:textId="77777777" w:rsidR="00A82911" w:rsidRPr="00A82911" w:rsidRDefault="00A82911" w:rsidP="00A82911">
                  <w:pPr>
                    <w:spacing w:after="0" w:line="240" w:lineRule="auto"/>
                    <w:ind w:left="217"/>
                    <w:rPr>
                      <w:rFonts w:ascii="Arial" w:eastAsia="Times New Roman" w:hAnsi="Arial" w:cs="Arial"/>
                      <w:sz w:val="16"/>
                      <w:szCs w:val="16"/>
                    </w:rPr>
                  </w:pPr>
                </w:p>
              </w:tc>
              <w:tc>
                <w:tcPr>
                  <w:tcW w:w="2970" w:type="dxa"/>
                </w:tcPr>
                <w:p w14:paraId="5187C7C7" w14:textId="77777777" w:rsidR="00A82911" w:rsidRPr="00A82911" w:rsidRDefault="00A82911" w:rsidP="00A82911">
                  <w:pPr>
                    <w:spacing w:after="0" w:line="240" w:lineRule="auto"/>
                    <w:rPr>
                      <w:rFonts w:ascii="Arial" w:eastAsia="Times New Roman" w:hAnsi="Arial" w:cs="Arial"/>
                      <w:sz w:val="16"/>
                      <w:szCs w:val="16"/>
                    </w:rPr>
                  </w:pPr>
                </w:p>
              </w:tc>
            </w:tr>
            <w:tr w:rsidR="00A82911" w:rsidRPr="00A82911" w14:paraId="3D590DDC" w14:textId="77777777" w:rsidTr="00C4099E">
              <w:tc>
                <w:tcPr>
                  <w:tcW w:w="715" w:type="dxa"/>
                </w:tcPr>
                <w:p w14:paraId="0D6C3951" w14:textId="77777777" w:rsidR="00A82911" w:rsidRPr="00A82911" w:rsidRDefault="00A82911" w:rsidP="00A82911">
                  <w:pPr>
                    <w:spacing w:after="0" w:line="240" w:lineRule="auto"/>
                    <w:rPr>
                      <w:rFonts w:ascii="Arial" w:eastAsia="Times New Roman" w:hAnsi="Arial" w:cs="Arial"/>
                      <w:b/>
                      <w:sz w:val="14"/>
                      <w:szCs w:val="14"/>
                    </w:rPr>
                  </w:pPr>
                </w:p>
              </w:tc>
              <w:tc>
                <w:tcPr>
                  <w:tcW w:w="2735" w:type="dxa"/>
                </w:tcPr>
                <w:p w14:paraId="0BDF7F9E" w14:textId="77777777" w:rsidR="00A82911" w:rsidRPr="00A82911" w:rsidRDefault="00A82911" w:rsidP="00A82911">
                  <w:pPr>
                    <w:spacing w:after="0" w:line="240" w:lineRule="auto"/>
                    <w:ind w:left="252"/>
                    <w:rPr>
                      <w:rFonts w:ascii="Arial" w:eastAsia="Times New Roman" w:hAnsi="Arial" w:cs="Arial"/>
                      <w:sz w:val="16"/>
                      <w:szCs w:val="16"/>
                    </w:rPr>
                  </w:pPr>
                </w:p>
              </w:tc>
              <w:tc>
                <w:tcPr>
                  <w:tcW w:w="2215" w:type="dxa"/>
                </w:tcPr>
                <w:p w14:paraId="182F83CD" w14:textId="77777777" w:rsidR="00A82911" w:rsidRPr="00A82911" w:rsidRDefault="00A82911" w:rsidP="00A82911">
                  <w:pPr>
                    <w:spacing w:after="0" w:line="240" w:lineRule="auto"/>
                    <w:ind w:left="217"/>
                    <w:rPr>
                      <w:rFonts w:ascii="Arial" w:eastAsia="Times New Roman" w:hAnsi="Arial" w:cs="Arial"/>
                      <w:sz w:val="16"/>
                      <w:szCs w:val="16"/>
                    </w:rPr>
                  </w:pPr>
                </w:p>
              </w:tc>
              <w:tc>
                <w:tcPr>
                  <w:tcW w:w="2970" w:type="dxa"/>
                </w:tcPr>
                <w:p w14:paraId="71E01A2C" w14:textId="77777777" w:rsidR="00A82911" w:rsidRPr="00A82911" w:rsidRDefault="00A82911" w:rsidP="00A82911">
                  <w:pPr>
                    <w:spacing w:after="0" w:line="240" w:lineRule="auto"/>
                    <w:rPr>
                      <w:rFonts w:ascii="Arial" w:eastAsia="Times New Roman" w:hAnsi="Arial" w:cs="Arial"/>
                      <w:sz w:val="16"/>
                      <w:szCs w:val="16"/>
                    </w:rPr>
                  </w:pPr>
                </w:p>
              </w:tc>
            </w:tr>
          </w:tbl>
          <w:p w14:paraId="1C757EC6" w14:textId="77777777" w:rsidR="00A82911" w:rsidRPr="00A82911" w:rsidRDefault="00A82911" w:rsidP="00A82911">
            <w:pPr>
              <w:spacing w:after="0" w:line="240" w:lineRule="auto"/>
              <w:rPr>
                <w:rFonts w:ascii="Arial" w:eastAsia="Times New Roman" w:hAnsi="Arial" w:cs="Arial"/>
                <w:sz w:val="20"/>
                <w:szCs w:val="20"/>
              </w:rPr>
            </w:pPr>
          </w:p>
          <w:p w14:paraId="628D4134"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b/>
                <w:sz w:val="20"/>
                <w:szCs w:val="20"/>
              </w:rPr>
              <w:t>Note:</w:t>
            </w:r>
            <w:r w:rsidRPr="00A82911">
              <w:rPr>
                <w:rFonts w:ascii="Arial" w:eastAsia="Times New Roman" w:hAnsi="Arial" w:cs="Arial"/>
                <w:sz w:val="20"/>
                <w:szCs w:val="20"/>
              </w:rPr>
              <w:t xml:space="preserve"> </w:t>
            </w:r>
          </w:p>
        </w:tc>
      </w:tr>
      <w:tr w:rsidR="00A82911" w:rsidRPr="00A82911" w14:paraId="0262EC94" w14:textId="77777777" w:rsidTr="00C4099E">
        <w:tblPrEx>
          <w:tblBorders>
            <w:top w:val="double" w:sz="4" w:space="0" w:color="auto"/>
            <w:left w:val="double" w:sz="4" w:space="0" w:color="auto"/>
            <w:bottom w:val="double" w:sz="4" w:space="0" w:color="auto"/>
            <w:right w:val="double" w:sz="4" w:space="0" w:color="auto"/>
            <w:insideV w:val="none" w:sz="0" w:space="0" w:color="auto"/>
          </w:tblBorders>
        </w:tblPrEx>
        <w:tc>
          <w:tcPr>
            <w:tcW w:w="8856" w:type="dxa"/>
            <w:gridSpan w:val="2"/>
          </w:tcPr>
          <w:p w14:paraId="2BE828F8" w14:textId="77777777" w:rsidR="00A82911" w:rsidRPr="00A82911" w:rsidRDefault="00A82911" w:rsidP="00A82911">
            <w:pPr>
              <w:spacing w:after="0" w:line="240" w:lineRule="auto"/>
              <w:rPr>
                <w:rFonts w:ascii="Arial" w:eastAsia="Times New Roman" w:hAnsi="Arial" w:cs="Arial"/>
                <w:i/>
                <w:sz w:val="18"/>
                <w:szCs w:val="18"/>
              </w:rPr>
            </w:pPr>
            <w:r w:rsidRPr="00A82911">
              <w:rPr>
                <w:rFonts w:ascii="Arial" w:eastAsia="Times New Roman" w:hAnsi="Arial" w:cs="Arial"/>
                <w:b/>
                <w:sz w:val="20"/>
                <w:szCs w:val="20"/>
              </w:rPr>
              <w:t xml:space="preserve">Limitations and Controls:  </w:t>
            </w:r>
            <w:r w:rsidRPr="00A82911">
              <w:rPr>
                <w:rFonts w:ascii="Arial" w:eastAsia="Times New Roman" w:hAnsi="Arial" w:cs="Arial"/>
                <w:i/>
                <w:sz w:val="18"/>
                <w:szCs w:val="18"/>
              </w:rPr>
              <w:t>Provide a description of any barriers that would affect the use of this enhancement?  Indicate which can be mitigated and which cannot?</w:t>
            </w:r>
          </w:p>
          <w:p w14:paraId="047871DD" w14:textId="77777777" w:rsidR="00A82911" w:rsidRPr="00A82911" w:rsidRDefault="00A82911" w:rsidP="00A82911">
            <w:pPr>
              <w:spacing w:after="0" w:line="240" w:lineRule="auto"/>
              <w:rPr>
                <w:rFonts w:ascii="Arial" w:eastAsia="Times New Roman" w:hAnsi="Arial" w:cs="Arial"/>
                <w:sz w:val="20"/>
                <w:szCs w:val="20"/>
              </w:rPr>
            </w:pPr>
          </w:p>
          <w:p w14:paraId="1BB4CE81" w14:textId="77777777" w:rsidR="00A82911" w:rsidRPr="00A82911" w:rsidRDefault="00A82911" w:rsidP="00A82911">
            <w:pPr>
              <w:spacing w:after="0" w:line="240" w:lineRule="auto"/>
              <w:rPr>
                <w:rFonts w:ascii="Arial" w:eastAsia="Times New Roman" w:hAnsi="Arial" w:cs="Arial"/>
                <w:sz w:val="20"/>
                <w:szCs w:val="20"/>
              </w:rPr>
            </w:pPr>
          </w:p>
        </w:tc>
      </w:tr>
      <w:tr w:rsidR="00A82911" w:rsidRPr="00A82911" w14:paraId="67B32521" w14:textId="77777777" w:rsidTr="00C4099E">
        <w:tblPrEx>
          <w:tblBorders>
            <w:top w:val="double" w:sz="4" w:space="0" w:color="auto"/>
            <w:left w:val="double" w:sz="4" w:space="0" w:color="auto"/>
            <w:bottom w:val="double" w:sz="4" w:space="0" w:color="auto"/>
            <w:right w:val="double" w:sz="4" w:space="0" w:color="auto"/>
            <w:insideV w:val="none" w:sz="0" w:space="0" w:color="auto"/>
          </w:tblBorders>
        </w:tblPrEx>
        <w:tc>
          <w:tcPr>
            <w:tcW w:w="8856" w:type="dxa"/>
            <w:gridSpan w:val="2"/>
          </w:tcPr>
          <w:p w14:paraId="281AA8B5"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b/>
                <w:sz w:val="20"/>
                <w:szCs w:val="20"/>
              </w:rPr>
              <w:t>Funding provisions:</w:t>
            </w:r>
            <w:r w:rsidRPr="00A82911">
              <w:rPr>
                <w:rFonts w:ascii="Arial" w:eastAsia="Times New Roman" w:hAnsi="Arial" w:cs="Arial"/>
                <w:sz w:val="20"/>
                <w:szCs w:val="20"/>
              </w:rPr>
              <w:t xml:space="preserve">  </w:t>
            </w:r>
            <w:r w:rsidRPr="00A82911">
              <w:rPr>
                <w:rFonts w:ascii="Arial" w:eastAsia="Times New Roman" w:hAnsi="Arial" w:cs="Arial"/>
                <w:i/>
                <w:sz w:val="18"/>
                <w:szCs w:val="18"/>
              </w:rPr>
              <w:t>Describe how any additional funding would be accessed and where any savings would be applied.</w:t>
            </w:r>
          </w:p>
          <w:p w14:paraId="21C6F16A" w14:textId="77777777" w:rsidR="00A82911" w:rsidRPr="00A82911" w:rsidRDefault="00A82911" w:rsidP="00A82911">
            <w:pPr>
              <w:spacing w:after="0" w:line="240" w:lineRule="auto"/>
              <w:rPr>
                <w:rFonts w:ascii="Arial" w:eastAsia="Times New Roman" w:hAnsi="Arial" w:cs="Arial"/>
                <w:b/>
                <w:sz w:val="20"/>
                <w:szCs w:val="20"/>
              </w:rPr>
            </w:pPr>
          </w:p>
          <w:p w14:paraId="682828D3" w14:textId="77777777" w:rsidR="00A82911" w:rsidRPr="00A82911" w:rsidRDefault="00A82911" w:rsidP="00A82911">
            <w:pPr>
              <w:spacing w:after="0" w:line="240" w:lineRule="auto"/>
              <w:rPr>
                <w:rFonts w:ascii="Arial" w:eastAsia="Times New Roman" w:hAnsi="Arial" w:cs="Arial"/>
                <w:b/>
                <w:sz w:val="20"/>
                <w:szCs w:val="20"/>
              </w:rPr>
            </w:pPr>
          </w:p>
        </w:tc>
      </w:tr>
      <w:tr w:rsidR="00A82911" w:rsidRPr="00A82911" w14:paraId="7169BEE6" w14:textId="77777777" w:rsidTr="00C4099E">
        <w:tblPrEx>
          <w:tblBorders>
            <w:top w:val="double" w:sz="4" w:space="0" w:color="auto"/>
            <w:left w:val="double" w:sz="4" w:space="0" w:color="auto"/>
            <w:bottom w:val="double" w:sz="4" w:space="0" w:color="auto"/>
            <w:right w:val="double" w:sz="4" w:space="0" w:color="auto"/>
            <w:insideV w:val="none" w:sz="0" w:space="0" w:color="auto"/>
          </w:tblBorders>
        </w:tblPrEx>
        <w:tc>
          <w:tcPr>
            <w:tcW w:w="8856" w:type="dxa"/>
            <w:gridSpan w:val="2"/>
          </w:tcPr>
          <w:p w14:paraId="5EA45434" w14:textId="77777777" w:rsidR="00A82911" w:rsidRPr="00A82911" w:rsidRDefault="00A82911" w:rsidP="00A82911">
            <w:pPr>
              <w:spacing w:after="0" w:line="240" w:lineRule="auto"/>
              <w:rPr>
                <w:rFonts w:ascii="Arial" w:eastAsia="Times New Roman" w:hAnsi="Arial" w:cs="Arial"/>
                <w:i/>
                <w:sz w:val="18"/>
                <w:szCs w:val="18"/>
              </w:rPr>
            </w:pPr>
            <w:r w:rsidRPr="00A82911">
              <w:rPr>
                <w:rFonts w:ascii="Arial" w:eastAsia="Times New Roman" w:hAnsi="Arial" w:cs="Arial"/>
                <w:b/>
                <w:sz w:val="20"/>
                <w:szCs w:val="20"/>
              </w:rPr>
              <w:t>Contracting issues:</w:t>
            </w:r>
            <w:r w:rsidRPr="00A82911">
              <w:rPr>
                <w:rFonts w:ascii="Arial" w:eastAsia="Times New Roman" w:hAnsi="Arial" w:cs="Arial"/>
                <w:sz w:val="20"/>
                <w:szCs w:val="20"/>
              </w:rPr>
              <w:t xml:space="preserve">  </w:t>
            </w:r>
            <w:r w:rsidRPr="00A82911">
              <w:rPr>
                <w:rFonts w:ascii="Arial" w:eastAsia="Times New Roman" w:hAnsi="Arial" w:cs="Arial"/>
                <w:i/>
                <w:sz w:val="18"/>
                <w:szCs w:val="18"/>
              </w:rPr>
              <w:t>Describe any contract modification that would be needed to meet the needs of this enhancement and vendor’s requirements in order to accept them.</w:t>
            </w:r>
          </w:p>
          <w:p w14:paraId="613F3A56" w14:textId="77777777" w:rsidR="00A82911" w:rsidRPr="00A82911" w:rsidRDefault="00A82911" w:rsidP="00A82911">
            <w:pPr>
              <w:spacing w:after="0" w:line="240" w:lineRule="auto"/>
              <w:rPr>
                <w:rFonts w:ascii="Arial" w:eastAsia="Times New Roman" w:hAnsi="Arial" w:cs="Arial"/>
                <w:sz w:val="20"/>
                <w:szCs w:val="20"/>
              </w:rPr>
            </w:pPr>
          </w:p>
          <w:p w14:paraId="51ADE137" w14:textId="77777777" w:rsidR="00A82911" w:rsidRPr="00A82911" w:rsidRDefault="00A82911" w:rsidP="00A82911">
            <w:pPr>
              <w:spacing w:after="0" w:line="240" w:lineRule="auto"/>
              <w:rPr>
                <w:rFonts w:ascii="Arial" w:eastAsia="Times New Roman" w:hAnsi="Arial" w:cs="Arial"/>
                <w:b/>
                <w:sz w:val="20"/>
                <w:szCs w:val="20"/>
              </w:rPr>
            </w:pPr>
          </w:p>
          <w:p w14:paraId="16A5CB02" w14:textId="77777777" w:rsidR="00A82911" w:rsidRPr="00A82911" w:rsidRDefault="00A82911" w:rsidP="00A82911">
            <w:pPr>
              <w:spacing w:after="0" w:line="240" w:lineRule="auto"/>
              <w:rPr>
                <w:rFonts w:ascii="Arial" w:eastAsia="Times New Roman" w:hAnsi="Arial" w:cs="Arial"/>
                <w:b/>
                <w:sz w:val="20"/>
                <w:szCs w:val="20"/>
              </w:rPr>
            </w:pPr>
          </w:p>
        </w:tc>
      </w:tr>
      <w:tr w:rsidR="00A82911" w:rsidRPr="00A82911" w14:paraId="14BB8924" w14:textId="77777777" w:rsidTr="00C4099E">
        <w:tblPrEx>
          <w:tblBorders>
            <w:top w:val="double" w:sz="4" w:space="0" w:color="auto"/>
            <w:left w:val="double" w:sz="4" w:space="0" w:color="auto"/>
            <w:bottom w:val="double" w:sz="4" w:space="0" w:color="auto"/>
            <w:right w:val="double" w:sz="4" w:space="0" w:color="auto"/>
            <w:insideV w:val="none" w:sz="0" w:space="0" w:color="auto"/>
          </w:tblBorders>
        </w:tblPrEx>
        <w:tc>
          <w:tcPr>
            <w:tcW w:w="8856" w:type="dxa"/>
            <w:gridSpan w:val="2"/>
          </w:tcPr>
          <w:p w14:paraId="00CD8015" w14:textId="77777777" w:rsidR="00A82911" w:rsidRPr="00A82911" w:rsidRDefault="00A82911" w:rsidP="00A82911">
            <w:pPr>
              <w:spacing w:after="0" w:line="240" w:lineRule="auto"/>
              <w:rPr>
                <w:rFonts w:ascii="Arial" w:eastAsia="Times New Roman" w:hAnsi="Arial" w:cs="Arial"/>
                <w:i/>
                <w:sz w:val="18"/>
                <w:szCs w:val="18"/>
              </w:rPr>
            </w:pPr>
            <w:r w:rsidRPr="00A82911">
              <w:rPr>
                <w:rFonts w:ascii="Arial" w:eastAsia="Times New Roman" w:hAnsi="Arial" w:cs="Arial"/>
                <w:b/>
                <w:sz w:val="20"/>
                <w:szCs w:val="20"/>
              </w:rPr>
              <w:t>Security provisions:</w:t>
            </w:r>
            <w:r w:rsidRPr="00A82911">
              <w:rPr>
                <w:rFonts w:ascii="Arial" w:eastAsia="Times New Roman" w:hAnsi="Arial" w:cs="Arial"/>
                <w:sz w:val="20"/>
                <w:szCs w:val="20"/>
              </w:rPr>
              <w:t xml:space="preserve">  </w:t>
            </w:r>
            <w:r w:rsidRPr="00A82911">
              <w:rPr>
                <w:rFonts w:ascii="Arial" w:eastAsia="Times New Roman" w:hAnsi="Arial" w:cs="Arial"/>
                <w:i/>
                <w:sz w:val="18"/>
                <w:szCs w:val="18"/>
              </w:rPr>
              <w:t>Describe any additional security measures that will be needed to assure aircraft and crewmembers are not harmed as a result of expanded operational abilities.</w:t>
            </w:r>
          </w:p>
          <w:p w14:paraId="66B7694A" w14:textId="77777777" w:rsidR="00A82911" w:rsidRPr="00A82911" w:rsidRDefault="00A82911" w:rsidP="00A82911">
            <w:pPr>
              <w:spacing w:after="0" w:line="240" w:lineRule="auto"/>
              <w:rPr>
                <w:rFonts w:ascii="Arial" w:eastAsia="Times New Roman" w:hAnsi="Arial" w:cs="Arial"/>
                <w:i/>
                <w:sz w:val="18"/>
                <w:szCs w:val="18"/>
              </w:rPr>
            </w:pPr>
          </w:p>
          <w:p w14:paraId="254F168D" w14:textId="77777777" w:rsidR="00A82911" w:rsidRPr="00A82911" w:rsidRDefault="00A82911" w:rsidP="00A82911">
            <w:pPr>
              <w:spacing w:after="0" w:line="240" w:lineRule="auto"/>
              <w:rPr>
                <w:rFonts w:ascii="Arial" w:eastAsia="Times New Roman" w:hAnsi="Arial" w:cs="Arial"/>
                <w:b/>
                <w:sz w:val="20"/>
                <w:szCs w:val="20"/>
              </w:rPr>
            </w:pPr>
          </w:p>
          <w:p w14:paraId="6620D5EB" w14:textId="77777777" w:rsidR="00A82911" w:rsidRPr="00A82911" w:rsidRDefault="00A82911" w:rsidP="00A82911">
            <w:pPr>
              <w:spacing w:after="0" w:line="240" w:lineRule="auto"/>
              <w:rPr>
                <w:rFonts w:ascii="Arial" w:eastAsia="Times New Roman" w:hAnsi="Arial" w:cs="Arial"/>
                <w:b/>
                <w:sz w:val="20"/>
                <w:szCs w:val="20"/>
              </w:rPr>
            </w:pPr>
          </w:p>
        </w:tc>
      </w:tr>
      <w:tr w:rsidR="00A82911" w:rsidRPr="00A82911" w14:paraId="05FABC43" w14:textId="77777777" w:rsidTr="00C4099E">
        <w:tblPrEx>
          <w:tblBorders>
            <w:top w:val="double" w:sz="4" w:space="0" w:color="auto"/>
            <w:left w:val="double" w:sz="4" w:space="0" w:color="auto"/>
            <w:bottom w:val="double" w:sz="4" w:space="0" w:color="auto"/>
            <w:right w:val="double" w:sz="4" w:space="0" w:color="auto"/>
            <w:insideV w:val="none" w:sz="0" w:space="0" w:color="auto"/>
          </w:tblBorders>
        </w:tblPrEx>
        <w:tc>
          <w:tcPr>
            <w:tcW w:w="8856" w:type="dxa"/>
            <w:gridSpan w:val="2"/>
          </w:tcPr>
          <w:p w14:paraId="7988EBB6" w14:textId="77777777" w:rsidR="00A82911" w:rsidRPr="00A82911" w:rsidRDefault="00A82911" w:rsidP="00A82911">
            <w:pPr>
              <w:spacing w:after="0" w:line="240" w:lineRule="auto"/>
              <w:rPr>
                <w:rFonts w:ascii="Arial" w:eastAsia="Times New Roman" w:hAnsi="Arial" w:cs="Arial"/>
                <w:i/>
                <w:sz w:val="18"/>
                <w:szCs w:val="18"/>
              </w:rPr>
            </w:pPr>
            <w:r w:rsidRPr="00A82911">
              <w:rPr>
                <w:rFonts w:ascii="Arial" w:eastAsia="Times New Roman" w:hAnsi="Arial" w:cs="Arial"/>
                <w:b/>
                <w:sz w:val="20"/>
                <w:szCs w:val="20"/>
              </w:rPr>
              <w:t>Training and support provisions:</w:t>
            </w:r>
            <w:r w:rsidRPr="00A82911">
              <w:rPr>
                <w:rFonts w:ascii="Arial" w:eastAsia="Times New Roman" w:hAnsi="Arial" w:cs="Arial"/>
                <w:sz w:val="20"/>
                <w:szCs w:val="20"/>
              </w:rPr>
              <w:t xml:space="preserve">  </w:t>
            </w:r>
            <w:r w:rsidRPr="00A82911">
              <w:rPr>
                <w:rFonts w:ascii="Arial" w:eastAsia="Times New Roman" w:hAnsi="Arial" w:cs="Arial"/>
                <w:i/>
                <w:sz w:val="18"/>
                <w:szCs w:val="18"/>
              </w:rPr>
              <w:t>Describe the training and support needs applicable for the enhancement and how these will be satisfied without affecting other existing program elements?</w:t>
            </w:r>
          </w:p>
          <w:p w14:paraId="14C7A9D1" w14:textId="77777777" w:rsidR="00A82911" w:rsidRPr="00A82911" w:rsidRDefault="00A82911" w:rsidP="00A82911">
            <w:pPr>
              <w:spacing w:after="0" w:line="240" w:lineRule="auto"/>
              <w:rPr>
                <w:rFonts w:ascii="Arial" w:eastAsia="Times New Roman" w:hAnsi="Arial" w:cs="Arial"/>
                <w:sz w:val="20"/>
                <w:szCs w:val="20"/>
              </w:rPr>
            </w:pPr>
          </w:p>
          <w:p w14:paraId="4ACA84C7" w14:textId="77777777" w:rsidR="00A82911" w:rsidRPr="00A82911" w:rsidRDefault="00A82911" w:rsidP="00A82911">
            <w:pPr>
              <w:spacing w:after="0" w:line="240" w:lineRule="auto"/>
              <w:rPr>
                <w:rFonts w:ascii="Arial" w:eastAsia="Times New Roman" w:hAnsi="Arial" w:cs="Arial"/>
                <w:sz w:val="20"/>
                <w:szCs w:val="20"/>
              </w:rPr>
            </w:pPr>
          </w:p>
          <w:p w14:paraId="56549591" w14:textId="77777777" w:rsidR="00A82911" w:rsidRPr="00A82911" w:rsidRDefault="00A82911" w:rsidP="00A82911">
            <w:pPr>
              <w:spacing w:after="0" w:line="240" w:lineRule="auto"/>
              <w:rPr>
                <w:rFonts w:ascii="Arial" w:eastAsia="Times New Roman" w:hAnsi="Arial" w:cs="Arial"/>
                <w:b/>
                <w:sz w:val="20"/>
                <w:szCs w:val="20"/>
              </w:rPr>
            </w:pPr>
          </w:p>
        </w:tc>
      </w:tr>
      <w:tr w:rsidR="00A82911" w:rsidRPr="00A82911" w14:paraId="49B4DFAE" w14:textId="77777777" w:rsidTr="00C4099E">
        <w:tblPrEx>
          <w:tblBorders>
            <w:top w:val="double" w:sz="4" w:space="0" w:color="auto"/>
            <w:left w:val="double" w:sz="4" w:space="0" w:color="auto"/>
            <w:bottom w:val="double" w:sz="4" w:space="0" w:color="auto"/>
            <w:right w:val="double" w:sz="4" w:space="0" w:color="auto"/>
            <w:insideV w:val="none" w:sz="0" w:space="0" w:color="auto"/>
          </w:tblBorders>
        </w:tblPrEx>
        <w:tc>
          <w:tcPr>
            <w:tcW w:w="8856" w:type="dxa"/>
            <w:gridSpan w:val="2"/>
          </w:tcPr>
          <w:p w14:paraId="7F150EFB" w14:textId="77777777" w:rsidR="00A82911" w:rsidRPr="00A82911" w:rsidRDefault="00A82911" w:rsidP="00A82911">
            <w:pPr>
              <w:spacing w:after="0" w:line="240" w:lineRule="auto"/>
              <w:rPr>
                <w:rFonts w:ascii="Arial" w:eastAsia="Times New Roman" w:hAnsi="Arial" w:cs="Arial"/>
                <w:sz w:val="20"/>
                <w:szCs w:val="20"/>
              </w:rPr>
            </w:pPr>
            <w:r w:rsidRPr="00A82911">
              <w:rPr>
                <w:rFonts w:ascii="Arial" w:eastAsia="Times New Roman" w:hAnsi="Arial" w:cs="Arial"/>
                <w:b/>
                <w:sz w:val="20"/>
                <w:szCs w:val="20"/>
              </w:rPr>
              <w:t>Other methods available:</w:t>
            </w:r>
            <w:r w:rsidRPr="00A82911">
              <w:rPr>
                <w:rFonts w:ascii="Arial" w:eastAsia="Times New Roman" w:hAnsi="Arial" w:cs="Arial"/>
                <w:sz w:val="20"/>
                <w:szCs w:val="20"/>
              </w:rPr>
              <w:t xml:space="preserve">  </w:t>
            </w:r>
            <w:r w:rsidRPr="00A82911">
              <w:rPr>
                <w:rFonts w:ascii="Arial" w:eastAsia="Times New Roman" w:hAnsi="Arial" w:cs="Arial"/>
                <w:i/>
                <w:sz w:val="18"/>
                <w:szCs w:val="18"/>
              </w:rPr>
              <w:t>Provide a comprehensive description of other methods of accomplishing the objective and the limitations these pose.  Describe any restrictions these methods possess and possible solutions that would make them viable options.</w:t>
            </w:r>
          </w:p>
          <w:p w14:paraId="65ECBFAC" w14:textId="77777777" w:rsidR="00A82911" w:rsidRPr="00A82911" w:rsidRDefault="00A82911" w:rsidP="00A82911">
            <w:pPr>
              <w:spacing w:after="0" w:line="240" w:lineRule="auto"/>
              <w:rPr>
                <w:rFonts w:ascii="Arial" w:eastAsia="Times New Roman" w:hAnsi="Arial" w:cs="Arial"/>
                <w:sz w:val="20"/>
                <w:szCs w:val="20"/>
              </w:rPr>
            </w:pPr>
          </w:p>
          <w:p w14:paraId="46821981" w14:textId="77777777" w:rsidR="00A82911" w:rsidRPr="00A82911" w:rsidRDefault="00A82911" w:rsidP="00A82911">
            <w:pPr>
              <w:spacing w:after="0" w:line="240" w:lineRule="auto"/>
              <w:rPr>
                <w:rFonts w:ascii="Arial" w:eastAsia="Times New Roman" w:hAnsi="Arial" w:cs="Arial"/>
                <w:sz w:val="20"/>
                <w:szCs w:val="20"/>
              </w:rPr>
            </w:pPr>
          </w:p>
          <w:p w14:paraId="0819328C" w14:textId="77777777" w:rsidR="00A82911" w:rsidRPr="00A82911" w:rsidRDefault="00A82911" w:rsidP="00A82911">
            <w:pPr>
              <w:spacing w:after="0" w:line="240" w:lineRule="auto"/>
              <w:rPr>
                <w:rFonts w:ascii="Arial" w:eastAsia="Times New Roman" w:hAnsi="Arial" w:cs="Arial"/>
                <w:b/>
                <w:sz w:val="20"/>
                <w:szCs w:val="20"/>
              </w:rPr>
            </w:pPr>
          </w:p>
        </w:tc>
      </w:tr>
    </w:tbl>
    <w:p w14:paraId="3AF5E03E" w14:textId="77777777" w:rsidR="00142C5F" w:rsidRDefault="00142C5F"/>
    <w:sectPr w:rsidR="00142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911"/>
    <w:rsid w:val="00125FE0"/>
    <w:rsid w:val="00142C5F"/>
    <w:rsid w:val="002542B1"/>
    <w:rsid w:val="00A8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927"/>
  <w15:docId w15:val="{7BA93936-745F-44AC-BD06-B63FE19D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Bitting, Bryan A</dc:creator>
  <cp:lastModifiedBy>Bitting, Bryan A</cp:lastModifiedBy>
  <cp:revision>3</cp:revision>
  <dcterms:created xsi:type="dcterms:W3CDTF">2015-04-16T20:24:00Z</dcterms:created>
  <dcterms:modified xsi:type="dcterms:W3CDTF">2020-01-17T17:21:00Z</dcterms:modified>
</cp:coreProperties>
</file>